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pro správní řízení ve stavebnictví</w:t>
      </w:r>
      <w:bookmarkEnd w:id="1"/>
    </w:p>
    <w:p>
      <w:pPr/>
      <w:r>
        <w:rPr/>
        <w:t xml:space="preserve">Specialista pro správní řízení organizuje a koordinuje projednávání projektů staveb a investic v územním a stavebním řízení a řeší podněty a připomínky k projektové a technické dokumentaci.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Referent pro správní řízení expert, Investiční referent, Stavební inženýr investiční, Administrative control specialist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Správce specialista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Specialista pro správní řízení ve stavebnictví, Specialista péče o hmotný majetek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Koordinace prací a činností při správním územním a stavebním řízení.</w:t>
      </w:r>
    </w:p>
    <w:p>
      <w:pPr>
        <w:numPr>
          <w:ilvl w:val="0"/>
          <w:numId w:val="5"/>
        </w:numPr>
      </w:pPr>
      <w:r>
        <w:rPr/>
        <w:t xml:space="preserve">Řešení sporů a závažných připomínek k projektové dokumentaci.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stavební inženýři</w:t>
      </w:r>
    </w:p>
    <w:p>
      <w:pPr>
        <w:numPr>
          <w:ilvl w:val="0"/>
          <w:numId w:val="5"/>
        </w:numPr>
      </w:pPr>
      <w:r>
        <w:rPr/>
        <w:t xml:space="preserve">Stavební inženýři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Stavební inženýři (CZ-ISCO 2142)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108 277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63 853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100 275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65 078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108 918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74 483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105 021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91 572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92 927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92 508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2142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inženýři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59 299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21429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stavební inženýři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52 642 Kč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pozemní stavby a architektura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3608T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hospodářská politika a správa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architektura a urbanismus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3501T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stavební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3646T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g11.D.3893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sporů vyjádřených účastníků připomínkového řízení při správním územním a stavebním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g11.D.3891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projektů staveb a investic v územním a stavebním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g11.D.9891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dokladů pro správní územní a stavební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g11.Z.2891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činností při správním územním a stavebním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g11.D.3892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připomínek a námětů k projektové dokumentaci staveb a investic v územním a stavebním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g11.D.3894</w:t>
            </w:r>
          </w:p>
        </w:tc>
        <w:tc>
          <w:tcPr>
            <w:tcW w:w="3000" w:type="dxa"/>
          </w:tcPr>
          <w:p>
            <w:pPr/>
            <w:r>
              <w:rPr/>
              <w:t xml:space="preserve">Vydávání rozhodnutí a výjimek k projektům staveb a investic v územním a stavebním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g11.C.2891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náležitostí územního a stavebního řízení s jeho účastníky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urbanismus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městské a územní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a postupy stavebních řízení a dalších správních procedur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pozemní stavby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dopravní stavby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vodohospodářské stavby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podzemní stavby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a samospráva na místní nebo regionální úrovni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>
        <w:pStyle w:val="Heading3"/>
      </w:pPr>
      <w:bookmarkStart w:id="16" w:name="_Toc16"/>
      <w:r>
        <w:t>Onemocnění omezující výkon povolání / specializace povolání.</w:t>
      </w:r>
      <w:bookmarkEnd w:id="16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17" w:name="_Toc17"/>
      <w:r>
        <w:t>Onemocnění vylučující výkon povolání / specializace povolání.e</w:t>
      </w:r>
      <w:bookmarkEnd w:id="17"/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DE27A9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pro správní řízení ve stavebnictví</dc:title>
  <dc:description>Specialista pro správní řízení organizuje a koordinuje projednávání projektů staveb a investic v územním a stavebním řízení a řeší podněty a připomínky k projektové a technické dokumentaci.</dc:description>
  <dc:subject/>
  <cp:keywords/>
  <cp:category>Specializace</cp:category>
  <cp:lastModifiedBy/>
  <dcterms:created xsi:type="dcterms:W3CDTF">2017-11-22T09:30:05+01:00</dcterms:created>
  <dcterms:modified xsi:type="dcterms:W3CDTF">2017-11-22T09:43:40+01:00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