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keramický technik vedoucí provozu</w:t>
      </w:r>
      <w:bookmarkEnd w:id="1"/>
    </w:p>
    <w:p>
      <w:pPr/>
      <w:r>
        <w:rPr/>
        <w:t xml:space="preserve">Samostatný keramický technik vedoucí provozu řídí provoz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keramický technik vedoucí provozu,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jednotlivých středisek.</w:t>
      </w:r>
    </w:p>
    <w:p>
      <w:pPr>
        <w:numPr>
          <w:ilvl w:val="0"/>
          <w:numId w:val="5"/>
        </w:numPr>
      </w:pPr>
      <w:r>
        <w:rPr/>
        <w:t xml:space="preserve">Organizace a řízení keramické výroby.</w:t>
      </w:r>
    </w:p>
    <w:p>
      <w:pPr>
        <w:numPr>
          <w:ilvl w:val="0"/>
          <w:numId w:val="5"/>
        </w:numPr>
      </w:pPr>
      <w:r>
        <w:rPr/>
        <w:t xml:space="preserve">Prověřování a zajišťování optimálního využívání výrobního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technologické a pracovní kázně.</w:t>
      </w:r>
    </w:p>
    <w:p>
      <w:pPr>
        <w:numPr>
          <w:ilvl w:val="0"/>
          <w:numId w:val="5"/>
        </w:numPr>
      </w:pPr>
      <w:r>
        <w:rPr/>
        <w:t xml:space="preserve">Kontrola dodržování bezpečnosti práce a protipožární ochrany a ostatní legislativy související s řízeným úsekem.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výroby.</w:t>
      </w:r>
    </w:p>
    <w:p>
      <w:pPr>
        <w:numPr>
          <w:ilvl w:val="0"/>
          <w:numId w:val="5"/>
        </w:numPr>
      </w:pPr>
      <w:r>
        <w:rPr/>
        <w:t xml:space="preserve">Sledování a hodnocení nákladovosti výroby.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D8A9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keramický technik vedoucí provozu</dc:title>
  <dc:description>Samostatný keramický technik vedoucí provozu řídí provoz při zajišťování úkolů stanovených operativním plánem výroby.</dc:description>
  <dc:subject/>
  <cp:keywords/>
  <cp:category>Povolání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