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odpadového hospodářství</w:t>
      </w:r>
      <w:bookmarkEnd w:id="1"/>
    </w:p>
    <w:p>
      <w:pPr/>
      <w:r>
        <w:rPr/>
        <w:t xml:space="preserve">Inspektor odpadového hospodářství zajišťuje dílčí úkoly v oblasti hospodaření s odpady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hospodaření s odpady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kontrovaných zdrojů znečišťování.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 oddělení OH, včetně návrhu a provádění rozpočtových změn.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Provádění dílčích inspekčních prací včetně přípravy rozhodnutí o sankcích.</w:t>
      </w:r>
    </w:p>
    <w:p>
      <w:pPr>
        <w:numPr>
          <w:ilvl w:val="0"/>
          <w:numId w:val="5"/>
        </w:numPr>
      </w:pPr>
      <w:r>
        <w:rPr/>
        <w:t xml:space="preserve">Vedení agendy ochranných pracovních prostředků a správy majetku odd. OH.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inspekcí zdrojů znečišťování jednotlivých složek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měření u kontrolovaných zdrojů znečišťování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hospodaření s odpady, včetně návrhu a provádění rozpočtových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výsledků kontrolní činnosti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vedení správních řízení a zpracovávání rozhodnutí o sankcích za znečišťování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10AB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odpadového hospodářství</dc:title>
  <dc:description>Inspektor odpadového hospodářství zajišťuje dílčí úkoly v oblasti hospodaření s odpady a vede agendu v této oblasti.</dc:description>
  <dc:subject/>
  <cp:keywords/>
  <cp:category>Povolání</cp:category>
  <cp:lastModifiedBy/>
  <dcterms:created xsi:type="dcterms:W3CDTF">2017-11-22T09:29:46+01:00</dcterms:created>
  <dcterms:modified xsi:type="dcterms:W3CDTF">2017-11-22T09:29:46+01:00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