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analýz a rozvoje finančního trhu</w:t>
      </w:r>
      <w:bookmarkEnd w:id="1"/>
    </w:p>
    <w:p>
      <w:pPr/>
      <w:r>
        <w:rPr/>
        <w:t xml:space="preserve">Referent specialista analýz a rozvoje finančního trhu provádí komplexní analýzy finančního trhu a ochrany spotřebitele na finančním trhu v ČR i v mezinárodním kontextu.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státní kontroly na finančním trhu, Referent specialista analýz a rozvoje finančního trhu, Referent specialista regulace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politiky finančního trhu a provádění jeho analýzy.</w:t>
      </w:r>
    </w:p>
    <w:p>
      <w:pPr>
        <w:numPr>
          <w:ilvl w:val="0"/>
          <w:numId w:val="5"/>
        </w:numPr>
      </w:pPr>
      <w:r>
        <w:rPr/>
        <w:t xml:space="preserve">Systémová koordinace analýz finančního trhu celostátně i ve vztahu k mezinárodním finančním institucím.</w:t>
      </w:r>
    </w:p>
    <w:p>
      <w:pPr>
        <w:numPr>
          <w:ilvl w:val="0"/>
          <w:numId w:val="5"/>
        </w:numPr>
      </w:pPr>
      <w:r>
        <w:rPr/>
        <w:t xml:space="preserve">Zpracování analýz a vyhodnocování vývoje finančního trhu v ČR a jeho postavení v mezinárodních vztazích včetně jednotného finančního trhu EU.</w:t>
      </w:r>
    </w:p>
    <w:p>
      <w:pPr>
        <w:numPr>
          <w:ilvl w:val="0"/>
          <w:numId w:val="5"/>
        </w:numPr>
      </w:pPr>
      <w:r>
        <w:rPr/>
        <w:t xml:space="preserve">Vyhodnocování vývoje světového finančního trhu včetně vlivu světové globalizace na domácí finanční trh.</w:t>
      </w:r>
    </w:p>
    <w:p>
      <w:pPr>
        <w:numPr>
          <w:ilvl w:val="0"/>
          <w:numId w:val="5"/>
        </w:numPr>
      </w:pPr>
      <w:r>
        <w:rPr/>
        <w:t xml:space="preserve">Provádění komplexní analytické a koncepční činnosti v oblasti ochrany spotřebitele na finančním trhu včetně jednotného trhu EU a zahraničních finančních trhů.</w:t>
      </w:r>
    </w:p>
    <w:p>
      <w:pPr>
        <w:numPr>
          <w:ilvl w:val="0"/>
          <w:numId w:val="5"/>
        </w:numPr>
      </w:pPr>
      <w:r>
        <w:rPr/>
        <w:t xml:space="preserve">Tvorba politik a koncepcí rozvoje finančního trhu, včetně finanční stability a ochrany spotřebitele a jeho sbližování s mezinárodními normami.</w:t>
      </w:r>
    </w:p>
    <w:p>
      <w:pPr>
        <w:numPr>
          <w:ilvl w:val="0"/>
          <w:numId w:val="5"/>
        </w:numPr>
      </w:pPr>
      <w:r>
        <w:rPr/>
        <w:t xml:space="preserve">Tvorba návrhů tezí pro rozvoj finančního trhu jako základu pro úpravy právních předpisů v oblasti finančního trhu (bankovnictví, kapitálový trh, pojišťovnictví, stavební spoření, penzijní připojištění).</w:t>
      </w:r>
    </w:p>
    <w:p>
      <w:pPr>
        <w:numPr>
          <w:ilvl w:val="0"/>
          <w:numId w:val="5"/>
        </w:numPr>
      </w:pPr>
      <w:r>
        <w:rPr/>
        <w:t xml:space="preserve">Zpracovávání a posuzování stanovisek ke koncepčním materiálům EU a mezinárodních organizací v oblasti finančních trhů.</w:t>
      </w:r>
    </w:p>
    <w:p>
      <w:pPr>
        <w:numPr>
          <w:ilvl w:val="0"/>
          <w:numId w:val="5"/>
        </w:numPr>
      </w:pPr>
      <w:r>
        <w:rPr/>
        <w:t xml:space="preserve">Spolupráce se státními orgány, profesními asociacemi a účastníky finančního trhu na tvorbě a rozvoji datové základny analýz finančního trhu.</w:t>
      </w:r>
    </w:p>
    <w:p>
      <w:pPr>
        <w:numPr>
          <w:ilvl w:val="0"/>
          <w:numId w:val="5"/>
        </w:numPr>
      </w:pPr>
      <w:r>
        <w:rPr/>
        <w:t xml:space="preserve">Zpracovávání dopadových a srovnávacích studií v oblasti finančního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finančního trhu a jejich sbližování s mezinárodními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Systémová koordinace finančního trhu s mezinárodními a nadnárodními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navrhování změn v právních předpisech ve vztahu k finančnímu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analýz finančních trhů při utváření koncepce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systémová koordinace analýz finančního trhu celostátně i ve vztahu k mezinárodním finančním institucím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analytické a koncepční činnosti v oblasti ochrany spotřebitele na finančním trhu, včetně jednotného trhu EU a zahraničních finančních trhů.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politik rozvoje finančního trhu, včetně finanční stability a ochrany spotřebitele, a jeho sbližování s mezinárodními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posuzování stanovisek ke koncepčním materiálům EU a mezinárodních organizací v oblasti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dopadových a srovnávacích studií v oblasti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44DE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analýz a rozvoje finančního trhu</dc:title>
  <dc:description>Referent specialista analýz a rozvoje finančního trhu provádí komplexní analýzy finančního trhu a ochrany spotřebitele na finančním trhu v ČR i v mezinárodním kontextu. </dc:description>
  <dc:subject/>
  <cp:keywords/>
  <cp:category>Specializace</cp:category>
  <cp:lastModifiedBy/>
  <dcterms:created xsi:type="dcterms:W3CDTF">2017-11-22T09:29:26+01:00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