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zootechnik</w:t>
      </w:r>
      <w:bookmarkEnd w:id="1"/>
    </w:p>
    <w:p>
      <w:pPr/>
      <w:r>
        <w:rPr/>
        <w:t xml:space="preserve">Zemědělský specialista zootechnik koordinuje a řídí živočišnou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Zootechnician, Agricultural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koordinace, organizace a řízení živočišné výroby v intenzivních chovech.</w:t>
      </w:r>
    </w:p>
    <w:p>
      <w:pPr>
        <w:numPr>
          <w:ilvl w:val="0"/>
          <w:numId w:val="5"/>
        </w:numPr>
      </w:pPr>
      <w:r>
        <w:rPr/>
        <w:t xml:space="preserve">Organizace a řízení oblasti biotechnologických služeb.</w:t>
      </w:r>
    </w:p>
    <w:p>
      <w:pPr>
        <w:numPr>
          <w:ilvl w:val="0"/>
          <w:numId w:val="5"/>
        </w:numPr>
      </w:pPr>
      <w:r>
        <w:rPr/>
        <w:t xml:space="preserve">Stanovování koncepčních záměrů živočišné výroby.</w:t>
      </w:r>
    </w:p>
    <w:p>
      <w:pPr>
        <w:numPr>
          <w:ilvl w:val="0"/>
          <w:numId w:val="5"/>
        </w:numPr>
      </w:pPr>
      <w:r>
        <w:rPr/>
        <w:t xml:space="preserve">Zpracovávání a předkládání koncepčních záměrů dané oblasti výroby.</w:t>
      </w:r>
    </w:p>
    <w:p>
      <w:pPr>
        <w:numPr>
          <w:ilvl w:val="0"/>
          <w:numId w:val="5"/>
        </w:numPr>
      </w:pPr>
      <w:r>
        <w:rPr/>
        <w:t xml:space="preserve">Realizace podnikatelských záměrů.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plemenářských prací a procesu 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hospodářských zvířat, krmiva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rostlinné výroby s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c11.D.2849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A0DD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zootechnik</dc:title>
  <dc:description>Zemědělský specialista zootechnik koordinuje a řídí živočišnou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2017-11-22T09:28:07+01:00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