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hospodářskosprávní referent</w:t>
      </w:r>
      <w:bookmarkEnd w:id="1"/>
    </w:p>
    <w:p>
      <w:pPr/>
      <w:r>
        <w:rPr/>
        <w:t xml:space="preserve">Samostatný hospodářskosprávní referent zajišťuje správu rozsáhlého majetku a majetkových souborů včetně údržby tohoto majetku.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hospodářskosprávní referent, Správní referent, Referent hospodářské správy, Správce majetku,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referent péče o hmotný majetek, Samostatný hospodářskosprávní referent, Referent pro správní řízení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hospodářské správy souboru budov nebo zařízení.</w:t>
      </w:r>
    </w:p>
    <w:p>
      <w:pPr>
        <w:numPr>
          <w:ilvl w:val="0"/>
          <w:numId w:val="5"/>
        </w:numPr>
      </w:pPr>
      <w:r>
        <w:rPr/>
        <w:t xml:space="preserve">Organizace činností při zajišťování údržby a oprav bytového fondu.</w:t>
      </w:r>
    </w:p>
    <w:p>
      <w:pPr>
        <w:numPr>
          <w:ilvl w:val="0"/>
          <w:numId w:val="5"/>
        </w:numPr>
      </w:pPr>
      <w:r>
        <w:rPr/>
        <w:t xml:space="preserve">Řešení zásadních finančních záležitostí při správě majetku.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nájemného a poplatků za poskytování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Členění předpisů s přihlédnutím k utajovaným skutečnostem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C43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hospodářskosprávní referent</dc:title>
  <dc:description>Samostatný hospodářskosprávní referent zajišťuje správu rozsáhlého majetku a majetkových souborů včetně údržby tohoto majetku.</dc:description>
  <dc:subject/>
  <cp:keywords/>
  <cp:category>Specializace</cp:category>
  <cp:lastModifiedBy/>
  <dcterms:created xsi:type="dcterms:W3CDTF">2017-11-22T09:27:55+01:00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