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těžké nákladní a speciální techniky ozbrojených sil ČR</w:t>
      </w:r>
      <w:bookmarkEnd w:id="1"/>
    </w:p>
    <w:p>
      <w:pPr/>
      <w:r>
        <w:rPr/>
        <w:t xml:space="preserve">Řidič těžké nákladní a speciální techniky ozbrojených sil ČR řídí těžkou nákladní a speciální techniku ozbrojených sil, zabezpečuje přepravu nákladu a výkon speciálních činností spojených s provozem vozidla, a to i ve specifických bojových a výcvikových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Řidič, Starší řidič, Starší řidič - specialista, Desátník, Četař, Řidič vozidla bojového zabezpečení, Řidič pontonového mostového transportéru, Řidič vozidla technické podpory, Řidič zásahového vozidla, Řidič speciální vojenské techniky, Řidič obrněného pásového transportéru, Řidič pásového obojživelného transportéru, Řidič nákladních automobilů a tahačů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nákladních automobilů a tahačů před započetím jízdy, kontrola naložení a zabezpečení nákladu v rámci stanovené nosnosti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stabilních přívěsových jízdních souprav s celkovou hmotností nad 20 tun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nákladních automobilů – cisteren, autojeřábů, autobagrů, popelářských vozů, silničních úklidových vozů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těžké a speciální techniky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8D4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těžké nákladní a speciální techniky ozbrojených sil ČR</dc:title>
  <dc:description>Řidič těžké nákladní a speciální techniky ozbrojených sil ČR řídí těžkou nákladní a speciální techniku ozbrojených sil, zabezpečuje přepravu nákladu a výkon speciálních činností spojených s provozem vozidla, a to i ve specifických bojových a výcvikových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2017-11-22T09:27:51+01:00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