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Zahradnický specialista</w:t>
      </w:r>
      <w:bookmarkEnd w:id="1"/>
    </w:p>
    <w:p>
      <w:pPr/>
      <w:r>
        <w:rPr/>
        <w:t xml:space="preserve">Zahradnický specialista řídí a organizuje květinářské, ovocnářské, zelinářské a školkařské práce v rozsáhlé zahradnické firmě, stanovuje koncepční záměry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Specialista realizace a údržby zeleně, Specialista zahradnické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zajišťování, organizace a řízení zahradnické činnosti.</w:t>
      </w:r>
    </w:p>
    <w:p>
      <w:pPr>
        <w:numPr>
          <w:ilvl w:val="0"/>
          <w:numId w:val="5"/>
        </w:numPr>
      </w:pPr>
      <w:r>
        <w:rPr/>
        <w:t xml:space="preserve">Organizace a řízení realizace sadovnických a krajinářských úprav.</w:t>
      </w:r>
    </w:p>
    <w:p>
      <w:pPr>
        <w:numPr>
          <w:ilvl w:val="0"/>
          <w:numId w:val="5"/>
        </w:numPr>
      </w:pPr>
      <w:r>
        <w:rPr/>
        <w:t xml:space="preserve">Zpracovávání metodických postupů a koncepcí v oblasti sadovnických a krajinářských úprav.</w:t>
      </w:r>
    </w:p>
    <w:p>
      <w:pPr>
        <w:numPr>
          <w:ilvl w:val="0"/>
          <w:numId w:val="5"/>
        </w:numPr>
      </w:pPr>
      <w:r>
        <w:rPr/>
        <w:t xml:space="preserve">Zpracovávání plánů zahradnické produkce a struktury.</w:t>
      </w:r>
    </w:p>
    <w:p>
      <w:pPr>
        <w:numPr>
          <w:ilvl w:val="0"/>
          <w:numId w:val="5"/>
        </w:numPr>
      </w:pPr>
      <w:r>
        <w:rPr/>
        <w:t xml:space="preserve">Provádění specializovaných poradenských, metodických a odborných prací.</w:t>
      </w:r>
    </w:p>
    <w:p>
      <w:pPr>
        <w:numPr>
          <w:ilvl w:val="0"/>
          <w:numId w:val="5"/>
        </w:numPr>
      </w:pPr>
      <w:r>
        <w:rPr/>
        <w:t xml:space="preserve">Stanovování investiční a provozní náročnosti zahradnické produkce.</w:t>
      </w:r>
    </w:p>
    <w:p>
      <w:pPr>
        <w:numPr>
          <w:ilvl w:val="0"/>
          <w:numId w:val="5"/>
        </w:numPr>
      </w:pPr>
      <w:r>
        <w:rPr/>
        <w:t xml:space="preserve">Zavádění a využívání moderních postupů a nových technologií v zahradnické produkci.</w:t>
      </w:r>
    </w:p>
    <w:p>
      <w:pPr>
        <w:numPr>
          <w:ilvl w:val="0"/>
          <w:numId w:val="5"/>
        </w:numPr>
      </w:pPr>
      <w:r>
        <w:rPr/>
        <w:t xml:space="preserve">Řízení procesu produkce okrasných dřevin.</w:t>
      </w:r>
    </w:p>
    <w:p>
      <w:pPr>
        <w:numPr>
          <w:ilvl w:val="0"/>
          <w:numId w:val="5"/>
        </w:numPr>
      </w:pPr>
      <w:r>
        <w:rPr/>
        <w:t xml:space="preserve">Organizace a řízení údržby sadovnických a krajinářských úprav.</w:t>
      </w:r>
    </w:p>
    <w:p>
      <w:pPr>
        <w:numPr>
          <w:ilvl w:val="0"/>
          <w:numId w:val="5"/>
        </w:numPr>
      </w:pPr>
      <w:r>
        <w:rPr/>
        <w:t xml:space="preserve">Zpracovávání odborných posudků a oceňování dřevin.</w:t>
      </w:r>
    </w:p>
    <w:p>
      <w:pPr>
        <w:numPr>
          <w:ilvl w:val="0"/>
          <w:numId w:val="5"/>
        </w:numPr>
      </w:pPr>
      <w:r>
        <w:rPr/>
        <w:t xml:space="preserve">Konzultační a poradenská činnost.</w:t>
      </w:r>
    </w:p>
    <w:p>
      <w:pPr>
        <w:numPr>
          <w:ilvl w:val="0"/>
          <w:numId w:val="5"/>
        </w:numPr>
      </w:pPr>
      <w:r>
        <w:rPr/>
        <w:t xml:space="preserve">Vedení příslušné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zemědělství a zahradnictví</w:t>
      </w:r>
    </w:p>
    <w:p>
      <w:pPr>
        <w:numPr>
          <w:ilvl w:val="0"/>
          <w:numId w:val="5"/>
        </w:numPr>
      </w:pPr>
      <w:r>
        <w:rPr/>
        <w:t xml:space="preserve">Řídící pracovníci v zemědělství, lesnictví, myslivosti a v oblasti životního prostředí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zemědělství, lesnictví, myslivosti a v oblasti životního prostředí (CZ-ISCO 1311)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153 867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106 013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91 259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139 712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80 446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1311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zemědělství, lesnictví, myslivosti a v oblasti životního prostředí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45 598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zemědělství a zahradnictví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zemědělství a lesnictví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http://data.europa.eu/esco/isco/C1311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zemědělství a lesnictví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http://data.europa.eu/esco/isco/C1311</w:t>
            </w:r>
          </w:p>
        </w:tc>
      </w:tr>
    </w:tbl>
    <w:p/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zahradnické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4108T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C240B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Zahradnický specialista</dc:title>
  <dc:description>Zahradnický specialista řídí a organizuje květinářské, ovocnářské, zelinářské a školkařské práce v rozsáhlé zahradnické firmě, stanovuje koncepční záměry v této oblasti.</dc:description>
  <dc:subject/>
  <cp:keywords/>
  <cp:category>Povolání</cp:category>
  <cp:lastModifiedBy/>
  <dcterms:created xsi:type="dcterms:W3CDTF">2017-11-22T09:26:21+01:00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