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referent péče o hmotný majetek</w:t>
      </w:r>
      <w:bookmarkEnd w:id="1"/>
    </w:p>
    <w:p>
      <w:pPr/>
      <w:r>
        <w:rPr/>
        <w:t xml:space="preserve">Samostatný referent péče o hmotný majetek zajišťuje údržbu, opravy a technickou správu provozních a technologických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manager, Správce majetku, Servisní technik, Referent hospodářské správy, Pracovník TZB (technického zabezpečení budov), Správní referent, Odborný referent péče o hmotný majetek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referent péče o hmotný majetek, Samostatný hospodářskosprávní referent, Referent pro správní řízení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zajišťování údržby a oprav technologických zařízení.</w:t>
      </w:r>
    </w:p>
    <w:p>
      <w:pPr>
        <w:numPr>
          <w:ilvl w:val="0"/>
          <w:numId w:val="5"/>
        </w:numPr>
      </w:pPr>
      <w:r>
        <w:rPr/>
        <w:t xml:space="preserve">Zpracovávání plánů a koncepcí technické správy strojů a provozních zařízení.</w:t>
      </w:r>
    </w:p>
    <w:p>
      <w:pPr>
        <w:numPr>
          <w:ilvl w:val="0"/>
          <w:numId w:val="5"/>
        </w:numPr>
      </w:pPr>
      <w:r>
        <w:rPr/>
        <w:t xml:space="preserve">Zajišťování provozuschopnosti a technické způsobilosti provozních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zajišťování údržby a oprav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CD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referent péče o hmotný majetek</dc:title>
  <dc:description>Samostatný referent péče o hmotný majetek zajišťuje údržbu, opravy a technickou správu provozních a technologických souborů.</dc:description>
  <dc:subject/>
  <cp:keywords/>
  <cp:category>Specializace</cp:category>
  <cp:lastModifiedBy/>
  <dcterms:created xsi:type="dcterms:W3CDTF">2017-11-22T09:26:00+01:00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