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Designér nábytku</w:t>
      </w:r>
      <w:bookmarkEnd w:id="1"/>
    </w:p>
    <w:p>
      <w:pPr/>
      <w:r>
        <w:rPr/>
        <w:t xml:space="preserve">Designér nábytku a interiérů navrhuje a vytváří nové tvary nábytkových prvků, souborů nábytku a zařízení interiérů podle vlastních koncepcí, aplikuje nejnovější poznatky z oblasti nábytkářského designu, ergonomie a moderních technologií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nábytkářské a truhlářské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Návrhář nábytku, Návrhář nábytku a interiérů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Návrh interiérových a exteriérových nábytkových prvků a souborů.</w:t>
      </w:r>
    </w:p>
    <w:p>
      <w:pPr>
        <w:numPr>
          <w:ilvl w:val="0"/>
          <w:numId w:val="5"/>
        </w:numPr>
      </w:pPr>
      <w:r>
        <w:rPr/>
        <w:t xml:space="preserve">Navrhování výtvarných detailů nábytku.</w:t>
      </w:r>
    </w:p>
    <w:p>
      <w:pPr>
        <w:numPr>
          <w:ilvl w:val="0"/>
          <w:numId w:val="5"/>
        </w:numPr>
      </w:pPr>
      <w:r>
        <w:rPr/>
        <w:t xml:space="preserve">Navrhování konstrukčních principů nábytkových prvků a souborů.</w:t>
      </w:r>
    </w:p>
    <w:p>
      <w:pPr>
        <w:numPr>
          <w:ilvl w:val="0"/>
          <w:numId w:val="5"/>
        </w:numPr>
      </w:pPr>
      <w:r>
        <w:rPr/>
        <w:t xml:space="preserve">Navrhování bytových i nebytových interiérů.</w:t>
      </w:r>
    </w:p>
    <w:p>
      <w:pPr>
        <w:numPr>
          <w:ilvl w:val="0"/>
          <w:numId w:val="5"/>
        </w:numPr>
      </w:pPr>
      <w:r>
        <w:rPr/>
        <w:t xml:space="preserve">Vytváření výtvarných a koncepčních studií nábytkových prvků, souborů, interiérů.</w:t>
      </w:r>
    </w:p>
    <w:p>
      <w:pPr>
        <w:numPr>
          <w:ilvl w:val="0"/>
          <w:numId w:val="5"/>
        </w:numPr>
      </w:pPr>
      <w:r>
        <w:rPr/>
        <w:t xml:space="preserve">Definování stávajících a inovativních technologických principů výroby.</w:t>
      </w:r>
    </w:p>
    <w:p>
      <w:pPr>
        <w:numPr>
          <w:ilvl w:val="0"/>
          <w:numId w:val="5"/>
        </w:numPr>
      </w:pPr>
      <w:r>
        <w:rPr/>
        <w:t xml:space="preserve">Definování a sledování vývojových trendů v oblasti nábytkářského designu.</w:t>
      </w:r>
    </w:p>
    <w:p>
      <w:pPr>
        <w:numPr>
          <w:ilvl w:val="0"/>
          <w:numId w:val="5"/>
        </w:numPr>
      </w:pPr>
      <w:r>
        <w:rPr/>
        <w:t xml:space="preserve">Zpracování dokumentace pro výrobu prototypu nábytkových prvků a souborů.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Průmysloví a produktoví designéři</w:t>
      </w:r>
    </w:p>
    <w:p>
      <w:pPr>
        <w:numPr>
          <w:ilvl w:val="0"/>
          <w:numId w:val="5"/>
        </w:numPr>
      </w:pPr>
      <w:r>
        <w:rPr/>
        <w:t xml:space="preserve">Průmysloví a produktoví designéři, módní návrháři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Průmysloví a produktoví designéři, módní návrháři (CZ-ISCO 2163)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201 390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102 937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2163</w:t>
            </w:r>
          </w:p>
        </w:tc>
        <w:tc>
          <w:tcPr>
            <w:tcW w:w="2000" w:type="dxa"/>
          </w:tcPr>
          <w:p>
            <w:pPr/>
            <w:r>
              <w:rPr/>
              <w:t xml:space="preserve">Průmysloví a produktoví designéři, módní návrháři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21631</w:t>
            </w:r>
          </w:p>
        </w:tc>
        <w:tc>
          <w:tcPr>
            <w:tcW w:w="2000" w:type="dxa"/>
          </w:tcPr>
          <w:p>
            <w:pPr/>
            <w:r>
              <w:rPr/>
              <w:t xml:space="preserve">Průmysloví a produktoví designéři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60 811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2163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Návrháři výrobků a produktů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http://data.europa.eu/esco/isco/C2163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výtvarná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architektura a urbanismus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3501T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dřevařské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3301T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Činnosti autorizovaného architekta pro obor interiérová tvorba - odborná způsobilost podle zákona č. 360/1992 Sb., o výkonu povolání autorizovaných architektů a o výkonu povolání autorizovaných inženýrů a techniků činných ve výstavbě 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provozních a funkčních potřeb uživatelů navrhovaného nábytku, doplňků, řešeného interiéru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m12.D.6012</w:t>
            </w:r>
          </w:p>
        </w:tc>
        <w:tc>
          <w:tcPr>
            <w:tcW w:w="3000" w:type="dxa"/>
          </w:tcPr>
          <w:p>
            <w:pPr/>
            <w:r>
              <w:rPr/>
              <w:t xml:space="preserve">Definování technologických možností zadavatele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m12.D.7024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nábytkového prvku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m12.D.7023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tvarového a barevného řešení interiérů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e63.D.7025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konstrukčního detailu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m12.C.1011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Poradenství při výběru nábytku a bytových doplňků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m12.D.3022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 nad realizací architektonických návrhů a návrhů nábytku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design průmyslových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interiérový design (bytová architektura)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interiérová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ergonomie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nábytek, druhy, tvary, způsoby konstrukce,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zpracování dřeva a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výkresy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C3A1A8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Designér nábytku</dc:title>
  <dc:description>Designér nábytku a interiérů navrhuje a vytváří nové tvary nábytkových prvků, souborů nábytku a zařízení interiérů podle vlastních koncepcí, aplikuje nejnovější poznatky z oblasti nábytkářského designu, ergonomie a moderních technologií výroby.</dc:description>
  <dc:subject/>
  <cp:keywords/>
  <cp:category>Povolání</cp:category>
  <cp:lastModifiedBy/>
  <dcterms:created xsi:type="dcterms:W3CDTF">2017-11-22T09:08:32+01:00</dcterms:created>
  <dcterms:modified xsi:type="dcterms:W3CDTF">2018-10-02T11:43:36+02:00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