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strážník obecní policie</w:t>
      </w:r>
      <w:bookmarkEnd w:id="1"/>
    </w:p>
    <w:p>
      <w:pPr/>
      <w:r>
        <w:rPr/>
        <w:t xml:space="preserve">Jednotka práce bude aktualizována v souladu s platnou legislativou v průběhu roku 2013 – 2014.
Samostatný strážník obecní policie řídí obecní policii se složitou organizační strukturou a komplexně zajišťuje místní záležitosti veřejného pořádku.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řízení činnosti obecní policie a komplexní zajišťování záležitostí veřejného pořádku v rámci obce, nebo její územní části.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Zpracování závazných metodických pokynů a směrnic k výkonu služby obecní policie při zajišťování ochrany osob, majetku a  veřejného pořádku v obci nebo její místní části.</w:t>
      </w:r>
    </w:p>
    <w:p>
      <w:pPr>
        <w:numPr>
          <w:ilvl w:val="0"/>
          <w:numId w:val="5"/>
        </w:numPr>
      </w:pPr>
      <w:r>
        <w:rPr/>
        <w:t xml:space="preserve">Organizace opatření k zajištění věcných a personálních podmínek výkonu služby obecní policie.</w:t>
      </w:r>
    </w:p>
    <w:p>
      <w:pPr>
        <w:numPr>
          <w:ilvl w:val="0"/>
          <w:numId w:val="5"/>
        </w:numPr>
      </w:pPr>
      <w:r>
        <w:rPr/>
        <w:t xml:space="preserve">Řízení jednotlivých služeb a specializovaných činností obecní policie (kynologie, přestupková sekce, výcvik apod.).</w:t>
      </w:r>
    </w:p>
    <w:p>
      <w:pPr>
        <w:numPr>
          <w:ilvl w:val="0"/>
          <w:numId w:val="5"/>
        </w:numPr>
      </w:pPr>
      <w:r>
        <w:rPr/>
        <w:t xml:space="preserve">Organizování kontrolní činnosti, hodnocení výkonu služby obecní policie a přijímání opatření k trvalému zlepšování.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99F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strážník obecní policie</dc:title>
  <dc:description>Jednotka práce bude aktualizována v souladu s platnou legislativou v průběhu roku 2013 – 2014.
Samostatný strážník obecní policie řídí obecní policii se složitou organizační strukturou a komplexně zajišťuje místní záležitosti veřejného pořádku.</dc:description>
  <dc:subject/>
  <cp:keywords/>
  <cp:category>Povolání</cp:category>
  <cp:lastModifiedBy/>
  <dcterms:created xsi:type="dcterms:W3CDTF">2017-11-22T09:24:54+01:00</dcterms:created>
  <dcterms:modified xsi:type="dcterms:W3CDTF">2017-11-22T09:24:54+01:00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