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Sociolog specialista</w:t>
      </w:r>
      <w:bookmarkEnd w:id="1"/>
    </w:p>
    <w:p>
      <w:pPr/>
      <w:r>
        <w:rPr/>
        <w:t xml:space="preserve">Sociolog specialista uplatňuje teorie, metody a techniky sociologického výzkumu při studiu a popisu struktury sociálních systémů, populací, sociálních skupin a institucí. Závěry sociologické analýzy jsou uplatněny v akademickém sektoru i mimo něj ve veřejném, soukromém a neziskovém sektoru.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Sociologist, Sociolog medií, Sociolog spotřeby, Sociolog organizací, Sociolog města, Sociolog venkova, Sociolog práce, Sociolog nemoci a zdraví, Sociolog sportu, Sociolog migrace, Sociolog rodiny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a aplikace metodologie provádění sociologických průzkumů.</w:t>
      </w:r>
    </w:p>
    <w:p>
      <w:pPr>
        <w:numPr>
          <w:ilvl w:val="0"/>
          <w:numId w:val="5"/>
        </w:numPr>
      </w:pPr>
      <w:r>
        <w:rPr/>
        <w:t xml:space="preserve">Studium a popis struktury sociálních systémů, populací, sociálních skupin a institucí.</w:t>
      </w:r>
    </w:p>
    <w:p>
      <w:pPr>
        <w:numPr>
          <w:ilvl w:val="0"/>
          <w:numId w:val="5"/>
        </w:numPr>
      </w:pPr>
      <w:r>
        <w:rPr/>
        <w:t xml:space="preserve">Koordinace sociologických výzkumných prací včetně provádění příslušných analýz.</w:t>
      </w:r>
    </w:p>
    <w:p>
      <w:pPr>
        <w:numPr>
          <w:ilvl w:val="0"/>
          <w:numId w:val="5"/>
        </w:numPr>
      </w:pPr>
      <w:r>
        <w:rPr/>
        <w:t xml:space="preserve">Zobecňování závěrů sociologických průzkumů a analýz.</w:t>
      </w:r>
    </w:p>
    <w:p>
      <w:pPr>
        <w:numPr>
          <w:ilvl w:val="0"/>
          <w:numId w:val="5"/>
        </w:numPr>
      </w:pPr>
      <w:r>
        <w:rPr/>
        <w:t xml:space="preserve">Zpracování koncepce, analýzy a expertízy v oblasti sociologie pro lokální, národní nebo nadnárodní organizace z veřejného, neziskového a soukromého sektoru.</w:t>
      </w:r>
    </w:p>
    <w:p>
      <w:pPr>
        <w:numPr>
          <w:ilvl w:val="0"/>
          <w:numId w:val="5"/>
        </w:numPr>
      </w:pPr>
      <w:r>
        <w:rPr/>
        <w:t xml:space="preserve">Tvorba aplikace sociologické teorie.</w:t>
      </w:r>
    </w:p>
    <w:p>
      <w:pPr>
        <w:numPr>
          <w:ilvl w:val="0"/>
          <w:numId w:val="5"/>
        </w:numPr>
      </w:pPr>
      <w:r>
        <w:rPr/>
        <w:t xml:space="preserve">Vedení týmu odborných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Publikace odborných článků, monografií a závěrečných zpráv.</w:t>
      </w:r>
    </w:p>
    <w:p>
      <w:pPr>
        <w:numPr>
          <w:ilvl w:val="0"/>
          <w:numId w:val="5"/>
        </w:numPr>
      </w:pPr>
      <w:r>
        <w:rPr/>
        <w:t xml:space="preserve">Prezentace výstupů výzkumu odborné komunitě a veřejnosti.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Sociologové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dat a informací získaných sociologickými průzkumy, popř. dalších potřebných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interpretace výsledků sociologických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v oblasti sociologických průzkumů a interpretací výsledků těchto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změně analyzovaných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metodologie sociologických průzkumů a interpretace zjištěných dat při zkoumání podstaty lidského chování a sociálních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týmu odborných pracovníků a koordinace jejich činnosti při provádění sociologických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nástrojů sociální kontroly a jejich dopadů na sociální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sociologického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4D57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Sociolog specialista</dc:title>
  <dc:description>Sociolog specialista uplatňuje teorie, metody a techniky sociologického výzkumu při studiu a popisu struktury sociálních systémů, populací, sociálních skupin a institucí. Závěry sociologické analýzy jsou uplatněny v akademickém sektoru i mimo něj ve veřejném, soukromém a neziskovém sektoru.</dc:description>
  <dc:subject/>
  <cp:keywords/>
  <cp:category>Povolání</cp:category>
  <cp:lastModifiedBy/>
  <dcterms:created xsi:type="dcterms:W3CDTF">2017-11-22T09:24:08+01:00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