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státní správy pro oblast technické způsobilosti vozidel</w:t>
      </w:r>
      <w:bookmarkEnd w:id="1"/>
    </w:p>
    <w:p>
      <w:pPr/>
      <w:r>
        <w:rPr/>
        <w:t xml:space="preserve">Specialista pro řízení státní správy pro oblast technické způsobilosti vozidel komplexně zajišťuje a realizuje výkon státní správy dle zákona o podmínkách provozu na pozemních komunikacích.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státní správy pro oblast technické způsobilosti vozidel, Specialista pro prevenci nehodovosti a výchovu účastníků silničního provozu, Specialista pro koncepce a normotvornou činnost dopravně správních agend, Specialista pro řízení státní správy dopravně správních agend a metodické vedení krajských úřadů a obecních úřadů s rozšířenou působností, Specialista technické způsobilosti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dohledu dle zákona o podmínkách provozu na pozemních komunikacích nad výrobou vozidel, systémů vozidel, konstrukčních částí vozidel nebo samostatných technických celků vozidel z hlediska schvalování typu vozidla.</w:t>
      </w:r>
    </w:p>
    <w:p>
      <w:pPr>
        <w:numPr>
          <w:ilvl w:val="0"/>
          <w:numId w:val="5"/>
        </w:numPr>
      </w:pPr>
      <w:r>
        <w:rPr/>
        <w:t xml:space="preserve">Zpracování metodických postupů pro zaměstnance obecních úřadů obcí s rozšířenou působností a zkušebních stanic z hlediska schvalování jednotlivě vyrobených, dovezených nebo přestavěných vozidel.</w:t>
      </w:r>
    </w:p>
    <w:p>
      <w:pPr>
        <w:numPr>
          <w:ilvl w:val="0"/>
          <w:numId w:val="5"/>
        </w:numPr>
      </w:pPr>
      <w:r>
        <w:rPr/>
        <w:t xml:space="preserve">Zpracování a vydávání závazných instrukcí a informací k provádění technických prohlídek a kontroly emisí, činnosti STK a SME.</w:t>
      </w:r>
    </w:p>
    <w:p>
      <w:pPr>
        <w:numPr>
          <w:ilvl w:val="0"/>
          <w:numId w:val="5"/>
        </w:numPr>
      </w:pPr>
      <w:r>
        <w:rPr/>
        <w:t xml:space="preserve">Příprava učebních programů pro vzdělávání pracovníků STK a SME a vedení zkušebních komisařů pro přezkušování techniků a mechaniků těchto stanic.</w:t>
      </w:r>
    </w:p>
    <w:p>
      <w:pPr>
        <w:numPr>
          <w:ilvl w:val="0"/>
          <w:numId w:val="5"/>
        </w:numPr>
      </w:pPr>
      <w:r>
        <w:rPr/>
        <w:t xml:space="preserve">Metodické usměrňování činnosti orgánů státní správy v oblasti zřizování a kontrolní činnosti nad STK a SME a poskytování konzultací a pomoci těmto orgánům při řešení konkrétních věcných a správních problémů.</w:t>
      </w:r>
    </w:p>
    <w:p>
      <w:pPr>
        <w:numPr>
          <w:ilvl w:val="0"/>
          <w:numId w:val="5"/>
        </w:numPr>
      </w:pPr>
      <w:r>
        <w:rPr/>
        <w:t xml:space="preserve">Vykonávání funkce správního orgánu v odvolacím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programu technické normalizace a stanovení metodiky pro tvorbu technických norem v souladu s programy mezinárodních a evropských normalizačních organizací v oborech dopravy, poštovních služeb a telekomunikací včetně koordinace účasti České republiky na tvorbě mezinárodních a evropských norem v rámci mezinárodních a evropských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resortně závazných předpisů s nejširšími a zásadními dopady do poměrů organizačních složek státu a dalších subjektů, které jsou jimi vázány a s rozsáhlými věcnými a právními vazbami na další společenské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odborného dohledu nad způsobilostí právnických osob pověřených posuzováním shody a certifikací výrobků. Stanovování metodiky pro pověřené homologační zkušebny a pověřené automobilové a ostatní zkušebny působící v oblasti technických podmínek provozu vozidel na pozemních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celostátních opatření ke zvýšení bezpečnosti provozu na pozemních komunikacích a koordinace činností příslušných orgánů činných v této oblasti včetně vyhodnocování bezpečnosti provozu na pozemních komunikacích a účinnosti postupů preventivního působení.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řízení autobusů, trolejbusů a tramvají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22E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státní správy pro oblast technické způsobilosti vozidel</dc:title>
  <dc:description>Specialista pro řízení státní správy pro oblast technické způsobilosti vozidel komplexně zajišťuje a realizuje výkon státní správy dle zákona o podmínkách provozu na pozemních komunikacích.</dc:description>
  <dc:subject/>
  <cp:keywords/>
  <cp:category>Specializace</cp:category>
  <cp:lastModifiedBy/>
  <dcterms:created xsi:type="dcterms:W3CDTF">2017-11-22T09:08:29+01:00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