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registrace živností samosprávního úřadu</w:t>
      </w:r>
      <w:bookmarkEnd w:id="1"/>
    </w:p>
    <w:p>
      <w:pPr/>
      <w:r>
        <w:rPr/>
        <w:t xml:space="preserve">Specialista registrace živností samosprávního úřadu zajišťuje a koordinuje činnosti na úseku správy a registrace živností 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registrace živností samosprávního úřadu, Specialista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obecních živnostenských úřadů ve správním obvodu na úseku živností a živnostenského rejstříku.</w:t>
      </w:r>
    </w:p>
    <w:p>
      <w:pPr>
        <w:numPr>
          <w:ilvl w:val="0"/>
          <w:numId w:val="5"/>
        </w:numPr>
      </w:pPr>
      <w:r>
        <w:rPr/>
        <w:t xml:space="preserve">Poskytování metodické pomoci obecním živnostenským úřadům.</w:t>
      </w:r>
    </w:p>
    <w:p>
      <w:pPr>
        <w:numPr>
          <w:ilvl w:val="0"/>
          <w:numId w:val="5"/>
        </w:numPr>
      </w:pPr>
      <w:r>
        <w:rPr/>
        <w:t xml:space="preserve">Koordinace zpracovávání metodiky kraje pro jednotlivé živnosti, navrhování a předkládání postupu při jejich vydávání a změnách.</w:t>
      </w:r>
    </w:p>
    <w:p>
      <w:pPr>
        <w:numPr>
          <w:ilvl w:val="0"/>
          <w:numId w:val="5"/>
        </w:numPr>
      </w:pPr>
      <w:r>
        <w:rPr/>
        <w:t xml:space="preserve">Usměrňování správních postupů v kraji, vyřizování písemností, dotazů, poskytování informací o aktuálním vývoji živnostenské agendy.</w:t>
      </w:r>
    </w:p>
    <w:p>
      <w:pPr>
        <w:numPr>
          <w:ilvl w:val="0"/>
          <w:numId w:val="5"/>
        </w:numPr>
      </w:pPr>
      <w:r>
        <w:rPr/>
        <w:t xml:space="preserve">Kontrola výkonu státní správy na svěřeném úseku u obecních živnostenských úřadů.</w:t>
      </w:r>
    </w:p>
    <w:p>
      <w:pPr>
        <w:numPr>
          <w:ilvl w:val="0"/>
          <w:numId w:val="5"/>
        </w:numPr>
      </w:pPr>
      <w:r>
        <w:rPr/>
        <w:t xml:space="preserve">Spolupráce s odborem živností MPO.</w:t>
      </w:r>
    </w:p>
    <w:p>
      <w:pPr>
        <w:numPr>
          <w:ilvl w:val="0"/>
          <w:numId w:val="5"/>
        </w:numPr>
      </w:pPr>
      <w:r>
        <w:rPr/>
        <w:t xml:space="preserve">Spolupráce s příslušnými správními úřady, s krajskou a okresními hospodářskými komorami, podnikatelskými svazy, sdruženími a společenstvy.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na úseku živností.</w:t>
      </w:r>
    </w:p>
    <w:p>
      <w:pPr>
        <w:numPr>
          <w:ilvl w:val="0"/>
          <w:numId w:val="5"/>
        </w:numPr>
      </w:pPr>
      <w:r>
        <w:rPr/>
        <w:t xml:space="preserve">Kontrola správnosti vedení administrativní agendy.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správy živnostenského podnikání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kraje pro jednotlivé živnosti a postupu při jejich vydávání a změnách,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výkonu státní správy na úseku živností u obecních živnostenských úřadů v obvodu kraje,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vedení administrativní agendy,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právnickým a fyzickým osobám na úseku živností,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obecním živnostenským úřadům,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aktuálním vývoji živnostenské agendy,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na úseku živností se správními úřady, s krajskou a okresními hospodářskými komorami, podnikatelskými svazy, sdruženími a společenstvy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obecních živnostenských úřadů ve správním obvodu samosprávního úřadu na úseku živností a živnostenského rejstříku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správy živnostenského podnikání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26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registrace živností samosprávního úřadu</dc:title>
  <dc:description>Specialista registrace živností samosprávního úřadu zajišťuje a koordinuje činnosti na úseku správy a registrace živností  spadající do působnosti samosprávního úřadu. (PRACOVNÍ VERZE)</dc:description>
  <dc:subject/>
  <cp:keywords/>
  <cp:category>Specializace</cp:category>
  <cp:lastModifiedBy/>
  <dcterms:created xsi:type="dcterms:W3CDTF">2017-11-22T09:23:48+01:00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