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řízení jakosti v dřevařské a nábytkářské výrobě</w:t>
      </w:r>
      <w:bookmarkEnd w:id="1"/>
    </w:p>
    <w:p>
      <w:pPr/>
      <w:r>
        <w:rPr/>
        <w:t xml:space="preserve">Manažer řízení jakosti v dřevařské a nábytkářské výrobě zodpovídá za tvorbu, řízení a rozvoj systému jakosti, koordinuje činnosti při zavádění těchto systémů,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 v dřevozpracující výrobě, Inženýr řízení kvality v dřevozpracující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kvality, normalizace a zkušebnictví v dřevařské a nábytkářské výrobě.</w:t>
      </w:r>
    </w:p>
    <w:p>
      <w:pPr>
        <w:numPr>
          <w:ilvl w:val="0"/>
          <w:numId w:val="5"/>
        </w:numPr>
      </w:pPr>
      <w:r>
        <w:rPr/>
        <w:t xml:space="preserve">Koordinace činností v oblasti tvorby a zavádění systému kvality v dřevařské a nábytkářské výrobě.</w:t>
      </w:r>
    </w:p>
    <w:p>
      <w:pPr>
        <w:numPr>
          <w:ilvl w:val="0"/>
          <w:numId w:val="5"/>
        </w:numPr>
      </w:pPr>
      <w:r>
        <w:rPr/>
        <w:t xml:space="preserve">Metodické řízení vstupní, výstupní a mezioperační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dřevařské a nábytkářské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dřevařské a nábytkářské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 a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v dřevařské a nábytkářské výrobě a zajištění jejich dodržování.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Řízení krizových situací umožňující správné rozhodnutí a komunikaci ze strany pověřených lidí s cílem ochrany zaměstnanců, výrobků a plynulosti obchodních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kontroly a řízení kvality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kontroly a řízení kvality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dřevařské a nábytkářské výroby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6D2C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řízení jakosti v dřevařské a nábytkářské výrobě</dc:title>
  <dc:description>Manažer řízení jakosti v dřevařské a nábytkářské výrobě zodpovídá za tvorbu, řízení a rozvoj systému jakosti, koordinuje činnosti při zavádění těchto systémů, zodpovídá za tvorbu interních směrnic a norem systému kvality a zajišťuje jejich dodržování.</dc:description>
  <dc:subject/>
  <cp:keywords/>
  <cp:category>Povolání</cp:category>
  <cp:lastModifiedBy/>
  <dcterms:created xsi:type="dcterms:W3CDTF">2017-11-22T09:23:45+01:00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