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sociální služby</w:t>
      </w:r>
      <w:bookmarkEnd w:id="1"/>
    </w:p>
    <w:p>
      <w:pPr/>
      <w:r>
        <w:rPr/>
        <w:t xml:space="preserve">Specialista samosprávy pro sociální služby koordinuje a kontroluje úroveň poskytovaných služeb organizacemi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zřizování a samotné činnosti organizací kraje poskytujících sociální služby.</w:t>
      </w:r>
    </w:p>
    <w:p>
      <w:pPr>
        <w:numPr>
          <w:ilvl w:val="0"/>
          <w:numId w:val="5"/>
        </w:numPr>
      </w:pPr>
      <w:r>
        <w:rPr/>
        <w:t xml:space="preserve">Vytváření podmínek pro jednotný postup obcí a dalších subjektů v kraji při zajišťování sociálních služeb.</w:t>
      </w:r>
    </w:p>
    <w:p>
      <w:pPr>
        <w:numPr>
          <w:ilvl w:val="0"/>
          <w:numId w:val="5"/>
        </w:numPr>
      </w:pPr>
      <w:r>
        <w:rPr/>
        <w:t xml:space="preserve">Koordinace a příprava podkladů k sestavování a hodnocení čerpání rozpočtu v oblasti sociálních služeb.</w:t>
      </w:r>
    </w:p>
    <w:p>
      <w:pPr>
        <w:numPr>
          <w:ilvl w:val="0"/>
          <w:numId w:val="5"/>
        </w:numPr>
      </w:pPr>
      <w:r>
        <w:rPr/>
        <w:t xml:space="preserve">Účast na rozborech hospodaření příspěvkových organizací, vč. kontroly plnění jednotlivých opatření.</w:t>
      </w:r>
    </w:p>
    <w:p>
      <w:pPr>
        <w:numPr>
          <w:ilvl w:val="0"/>
          <w:numId w:val="5"/>
        </w:numPr>
      </w:pPr>
      <w:r>
        <w:rPr/>
        <w:t xml:space="preserve">Metodické vedení, koordinace a komunikace s příspěvkovými organizacemi.</w:t>
      </w:r>
    </w:p>
    <w:p>
      <w:pPr>
        <w:numPr>
          <w:ilvl w:val="0"/>
          <w:numId w:val="5"/>
        </w:numPr>
      </w:pPr>
      <w:r>
        <w:rPr/>
        <w:t xml:space="preserve">Zpracování plánu rozvoje sociálních služeb zřizovaných krajem, včetně investičního rozvoje.</w:t>
      </w:r>
    </w:p>
    <w:p>
      <w:pPr>
        <w:numPr>
          <w:ilvl w:val="0"/>
          <w:numId w:val="5"/>
        </w:numPr>
      </w:pPr>
      <w:r>
        <w:rPr/>
        <w:t xml:space="preserve">Spolupráce s ekonomickým odborem, odborem legislativním a právním a jednotlivými zařízeními poskytujících sociální služby.</w:t>
      </w:r>
    </w:p>
    <w:p>
      <w:pPr>
        <w:numPr>
          <w:ilvl w:val="0"/>
          <w:numId w:val="5"/>
        </w:numPr>
      </w:pPr>
      <w:r>
        <w:rPr/>
        <w:t xml:space="preserve">Spolupráce na tvorbě koncepčních materiálů kraje v oblasti sociálních služeb.</w:t>
      </w:r>
    </w:p>
    <w:p>
      <w:pPr>
        <w:numPr>
          <w:ilvl w:val="0"/>
          <w:numId w:val="5"/>
        </w:numPr>
      </w:pPr>
      <w:r>
        <w:rPr/>
        <w:t xml:space="preserve">Konzultační a poradenská činnost v oblasti sociálních služeb.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finančního, personálního, technického, provozního a organizačního rozvoje, případně rozvoje dalších oborů činnosti příspěvkových organizací zřízených krajem; metodické řízení a koordinace rozpočtového procesu v podřízených organizačních složkách.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rozvoje sociálních služeb zřizovaných krajem, včetně plánu investičního rozvoje,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kraje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aplikace platných právních předpisů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sestavování a hodnocení čerpání rozpočtu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a rozborů hospodaření příspěvkových organizací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občany, obce a organizace ve věcech poskytování sociálních služeb příspěvkovými organizacemi kraje, v rámci vykonávání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ekonomickým odborem, odborem legislativním a právním a s jednotlivými zařízeními poskytujícími sociální služby,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zřizování a samotné činnosti organizací kraje poskytujících sociální služby, v rámci provádění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jednotný postup obcí a dalších subjektů v kraji při zajišťování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C49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sociální služby</dc:title>
  <dc:description>Specialista samosprávy pro sociální služby koordinuje a kontroluje úroveň poskytovaných služeb organizacemi kraje. (PRACOVNÍ VERZE)</dc:description>
  <dc:subject/>
  <cp:keywords/>
  <cp:category>Specializace</cp:category>
  <cp:lastModifiedBy/>
  <dcterms:created xsi:type="dcterms:W3CDTF">2017-11-22T09:23:28+01:00</dcterms:created>
  <dcterms:modified xsi:type="dcterms:W3CDTF">2017-11-22T09:43:29+01:00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