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a uměleckých děl v textilu</w:t>
      </w:r>
      <w:bookmarkEnd w:id="1"/>
    </w:p>
    <w:p>
      <w:pPr/>
      <w:r>
        <w:rPr/>
        <w:t xml:space="preserve">Restaurátor uměleckořemeslných a uměleckých děl v textilu restauruje a konzervuje figurální a nefigurální uměleckořemeslná a umělecká díla z textilu, gobelíny, koberce, tapiserie a tapety.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ošetřování uměleckořemeslných a uměleckých děl z textilu, gobelínů, koberců, tapiserií a tapet,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Odborný průzkum uměleckořemeslných a uměleckých děl z textilu, gobelínů, koberců, tapiserií a tapet,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Stanovení postupů prací pro restaurování, konzervování uměleckořemeslných a uměleckých děl z textilu, gobelínů, koberců, tapiserií a tapet a obnovu jejich původního stavu a vzhledu.</w:t>
      </w:r>
    </w:p>
    <w:p>
      <w:pPr>
        <w:numPr>
          <w:ilvl w:val="0"/>
          <w:numId w:val="5"/>
        </w:numPr>
      </w:pPr>
      <w:r>
        <w:rPr/>
        <w:t xml:space="preserve">Konzervace uměleckořemeslných a uměleckých děl z textilu, gobelínů, koberců, tapiserií a tapet, včetně kulturních památek nebo jejich částí, předmětů kulturní hodnoty, sbírkových předmětů a archiválií, směřující k zastavení destrukčních procesů, jimiž jsou předměty ohroženy, a k zachování jejich současného stavu a vzhledu, včetně zpracování zpráv a dokumentace.</w:t>
      </w:r>
    </w:p>
    <w:p>
      <w:pPr>
        <w:numPr>
          <w:ilvl w:val="0"/>
          <w:numId w:val="5"/>
        </w:numPr>
      </w:pPr>
      <w:r>
        <w:rPr/>
        <w:t xml:space="preserve">Restaurování uměleckořemeslných a uměleckých děl z textilu, gobelínů, koberců, tapiserií a tapet,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uměleckořemeslných a uměleckých děl z textilu, gobelínů, koberců, tapiserií a tapet.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Organizace a koordinace průzkumů uměleckořemeslných a uměleckých děl z textilu, gobelínů, koberců, tapiserií a tapet.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děl z textilu, gobelínů, koberců, tapiserií a tapet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m13.D.2336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m13.D.2536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a uměleckých děl z textilu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m13.A.1136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m13.A.1236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m13.A.1342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5202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a uměleckých děl v textilu</dc:title>
  <dc:description>Restaurátor uměleckořemeslných a uměleckých děl v textilu restauruje a konzervuje figurální a nefigurální uměleckořemeslná a umělecká díla z textilu, gobelíny, koberce, tapiserie a tapety.</dc:description>
  <dc:subject/>
  <cp:keywords/>
  <cp:category>Specializace</cp:category>
  <cp:lastModifiedBy/>
  <dcterms:created xsi:type="dcterms:W3CDTF">2017-11-22T09:22:10+01:00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