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odborného výcviku SŠ hutnictví</w:t>
      </w:r>
      <w:bookmarkEnd w:id="1"/>
    </w:p>
    <w:p>
      <w:pPr/>
      <w:r>
        <w:rPr/>
        <w:t xml:space="preserve">Jednotka práce bude aktualizována v souladu s platnou legislativou v průběhu roku 2013 – 2014.
Učitel odborného výcviku střední školy provádí vzdělávací a výchovnou činnost při vyučování žáků střední školy v odborném výcviku v oboru vzdělání Hutnictví a slévárenství.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Vocational training teacher of secondary school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odborném výcviku, který spočívá v osvojování a procvičování základních dovedností, činností a návyků, ve zhotovení výrobků, ve výkonu služeb nebo ve výkonu prací, které mají materiální hodnotu, s odborným zaměřením na skupinu oborů vzdělání Hutnictví a slévárenství, poskytujících střední vzdělání s výučním listem nebo střední vzdělání s maturitní zkouškou v rámci školního vzdělávacího programu střední školy s příslušným odborným zaměřením.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 v rámci školního vzdělávacího programu,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vyhodnocovat jejich znalosti a pokrok v rámci odborného výcviku,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odborného výcviku, podněcování osobního vývoje žáků a diskutování o jejich pokrocích s rodiči a třídním učitelem a poskytování konzultací žákům, vykonávání úkolů a prací souvisejících s přímou pedagogickou činností, včetně dohledu nad žáky při odborném výcviku.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odborného výcviku,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odborného výcviku.</w:t>
      </w:r>
    </w:p>
    <w:p>
      <w:pPr>
        <w:numPr>
          <w:ilvl w:val="0"/>
          <w:numId w:val="5"/>
        </w:numPr>
      </w:pPr>
      <w:r>
        <w:rPr/>
        <w:t xml:space="preserve">Komplexní koordinace vzdělávání v odborném výcviku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odborného výcviku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23203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odborného výcviku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oboru vzdělání ukončeného absolutoriem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odborném výcviku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v náročných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při přípravě žáků v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BB5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odborného výcviku SŠ hutnictví</dc:title>
  <dc:description>Jednotka práce bude aktualizována v souladu s platnou legislativou v průběhu roku 2013 – 2014.
Učitel odborného výcviku střední školy provádí vzdělávací a výchovnou činnost při vyučování žáků střední školy v odborném výcviku v oboru vzdělání Hutnictví a slévárenství.</dc:description>
  <dc:subject/>
  <cp:keywords/>
  <cp:category>Specializace</cp:category>
  <cp:lastModifiedBy/>
  <dcterms:created xsi:type="dcterms:W3CDTF">2017-11-22T09:22:07+01:00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