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Hodinář</w:t>
      </w:r>
      <w:bookmarkEnd w:id="1"/>
    </w:p>
    <w:p>
      <w:pPr/>
      <w:r>
        <w:rPr/>
        <w:t xml:space="preserve">Hodinář samostatně vyrábí, seřizuje a opravuje hodinářské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hodin, Opravář hodin, Seřizovač hodin, Watchmaker, Watch repairer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hodinářských součástí na jednoúčelových strojích nebo zařízeních.</w:t>
      </w:r>
    </w:p>
    <w:p>
      <w:pPr>
        <w:numPr>
          <w:ilvl w:val="0"/>
          <w:numId w:val="5"/>
        </w:numPr>
      </w:pPr>
      <w:r>
        <w:rPr/>
        <w:t xml:space="preserve">Sestavování a seřizování částí i celků všech 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Individuální zhotovování součástí při opravách, výroba funkčních vzorků a prototypů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Opravy všech typů časoměrných přístrojů a jejich seřizování s použitím diagnostických přístrojů.</w:t>
      </w:r>
    </w:p>
    <w:p>
      <w:pPr>
        <w:numPr>
          <w:ilvl w:val="0"/>
          <w:numId w:val="5"/>
        </w:numPr>
      </w:pPr>
      <w:r>
        <w:rPr/>
        <w:t xml:space="preserve">Výměny jednotlivých součástí, např. skla, ručiček, natahovacího pera, výměny baterií atd.</w:t>
      </w:r>
    </w:p>
    <w:p>
      <w:pPr>
        <w:numPr>
          <w:ilvl w:val="0"/>
          <w:numId w:val="5"/>
        </w:numPr>
      </w:pPr>
      <w:r>
        <w:rPr/>
        <w:t xml:space="preserve">Kontrola vykonané práce.</w:t>
      </w:r>
    </w:p>
    <w:p>
      <w:pPr>
        <w:numPr>
          <w:ilvl w:val="0"/>
          <w:numId w:val="5"/>
        </w:numPr>
      </w:pPr>
      <w:r>
        <w:rPr/>
        <w:t xml:space="preserve">Seřízení chronografů.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hodin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různých druhů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 a pomůcek pro provádění oprav hodinek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kovových náramků hodinek včetně úprav délek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Vyměňování modulů quartzových hodin a hodinek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Zkoušky vodotěsnosti pouzder hodinek do 20 ATM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F84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Hodinář</dc:title>
  <dc:description>Hodinář samostatně vyrábí, seřizuje a opravuje hodinářské výrobky.</dc:description>
  <dc:subject/>
  <cp:keywords/>
  <cp:category>Povolání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