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stavebních konstrukcí</w:t>
      </w:r>
      <w:bookmarkEnd w:id="1"/>
    </w:p>
    <w:p>
      <w:pPr/>
      <w:r>
        <w:rPr/>
        <w:t xml:space="preserve">Montér stavebních konstrukcí provádí montáže, demontáže a opravy různých druhů stavebních konstrukcí dle předepsaných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konstrukcí ve stavebnictví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Montér betonových stavebních konstrukcí, Montér betonových stavebních konstrukcí, Montér dřevěných stavebních konstrukcí, Montér dřevěných stavebních konstrukcí, Montér kovových stavebních konstrukcí, Montér kovových stavebních konstrukcí, Montér skleněných a plastových stavebních konstrukcí, Montér skleněných a plastových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pracovního postupu, prostředků a metod dle projektové a technické dokumentace.</w:t>
      </w:r>
    </w:p>
    <w:p>
      <w:pPr>
        <w:numPr>
          <w:ilvl w:val="0"/>
          <w:numId w:val="5"/>
        </w:numPr>
      </w:pPr>
      <w:r>
        <w:rPr/>
        <w:t xml:space="preserve">Zaměření a vytyčení polohy montovaných stavebních konstrukcí.</w:t>
      </w:r>
    </w:p>
    <w:p>
      <w:pPr>
        <w:numPr>
          <w:ilvl w:val="0"/>
          <w:numId w:val="5"/>
        </w:numPr>
      </w:pPr>
      <w:r>
        <w:rPr/>
        <w:t xml:space="preserve">Zakládání všech druhů stavebních konstrukcí.</w:t>
      </w:r>
    </w:p>
    <w:p>
      <w:pPr>
        <w:numPr>
          <w:ilvl w:val="0"/>
          <w:numId w:val="5"/>
        </w:numPr>
      </w:pPr>
      <w:r>
        <w:rPr/>
        <w:t xml:space="preserve">Osazování prefabrikovaných dílců stavebních konstrukcí.</w:t>
      </w:r>
    </w:p>
    <w:p>
      <w:pPr>
        <w:numPr>
          <w:ilvl w:val="0"/>
          <w:numId w:val="5"/>
        </w:numPr>
      </w:pPr>
      <w:r>
        <w:rPr/>
        <w:t xml:space="preserve">Montáž, demontáž nebo oprava stavebních konstrukcí.</w:t>
      </w:r>
    </w:p>
    <w:p>
      <w:pPr>
        <w:numPr>
          <w:ilvl w:val="0"/>
          <w:numId w:val="5"/>
        </w:numPr>
      </w:pPr>
      <w:r>
        <w:rPr/>
        <w:t xml:space="preserve">Kontrola a zaměření umístění stavebního dílce.</w:t>
      </w:r>
    </w:p>
    <w:p>
      <w:pPr>
        <w:numPr>
          <w:ilvl w:val="0"/>
          <w:numId w:val="5"/>
        </w:numPr>
      </w:pPr>
      <w:r>
        <w:rPr/>
        <w:t xml:space="preserve">Opravy a úpravy stavebních konstrukcí a stavebních dílců.</w:t>
      </w:r>
    </w:p>
    <w:p>
      <w:pPr>
        <w:numPr>
          <w:ilvl w:val="0"/>
          <w:numId w:val="5"/>
        </w:numPr>
      </w:pPr>
      <w:r>
        <w:rPr/>
        <w:t xml:space="preserve">Obsluha stavebních strojů a zařízení v rozsahu získaných oprávnění.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montážní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montéři (kromě montérů suchých staveb)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montéři (kromě montérů suchých staveb)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suché montáže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suchých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36-66-H/01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Zedník/zednice (36-020-H)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doporučené - Podpěrná lešení podle ČSN EN 12812</w:t>
      </w:r>
    </w:p>
    <w:p>
      <w:pPr>
        <w:numPr>
          <w:ilvl w:val="0"/>
          <w:numId w:val="5"/>
        </w:numPr>
      </w:pPr>
      <w:r>
        <w:rPr/>
        <w:t xml:space="preserve">doporučené - Svařování plastů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doporučené - Svařování plastů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pro provádění montáží stavebních konstrukcí a spojování konstrukcí vázáním, betonováním a svařováním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příslušných druhů stavebních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Uplatnění předepsaného postupu práce a technologických podmínek pro provádění montáží stavebních dílců a spojování konstrukcí vázáním, betonováním a svařováním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g11.A.6226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montáž kovových konstrukčních prvků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údržba nářadí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dočasných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skleněných a plastových dílců a součástí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betonových, železobetonových a prefabrikovaných dílců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dřevěných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Rozměřování a zakládání všech druhů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montovaných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CC5C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stavebních konstrukcí</dc:title>
  <dc:description>Montér stavebních konstrukcí provádí montáže, demontáže a opravy různých druhů stavebních konstrukcí dle předepsaných technologických postupů.</dc:description>
  <dc:subject/>
  <cp:keywords/>
  <cp:category>Povolání</cp:category>
  <cp:lastModifiedBy/>
  <dcterms:created xsi:type="dcterms:W3CDTF">2017-11-22T09:21:53+01:00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