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</w:t>
      </w:r>
      <w:bookmarkEnd w:id="1"/>
    </w:p>
    <w:p>
      <w:pPr/>
      <w:r>
        <w:rPr/>
        <w:t xml:space="preserve">Lesní inženýr organizuje a řídí správu lesního majetku, dále zajišťuje ochranu lesa a přírody na dotčeném území a koordinuje lesní výrobu.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engineer, Forestry graduate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Zajišťování řádného lesnického hospodaření podle platných lesních hospodářských plánů, včetně přípravy lesní výroby v těžební a pěstební činnosti při zohlednění zajištění povinností v ochraně přírody.</w:t>
      </w:r>
    </w:p>
    <w:p>
      <w:pPr>
        <w:numPr>
          <w:ilvl w:val="0"/>
          <w:numId w:val="5"/>
        </w:numPr>
      </w:pPr>
      <w:r>
        <w:rPr/>
        <w:t xml:space="preserve">Zajišťování majetkové správy, lesní hospodářské evidence a evidence obchodních i ekonomických vztahů.</w:t>
      </w:r>
    </w:p>
    <w:p>
      <w:pPr>
        <w:numPr>
          <w:ilvl w:val="0"/>
          <w:numId w:val="5"/>
        </w:numPr>
      </w:pPr>
      <w:r>
        <w:rPr/>
        <w:t xml:space="preserve">Zajišťování řádného mysliveckého hospodaření ve všech honitbách.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 i škodám způsobeným zvěří.</w:t>
      </w:r>
    </w:p>
    <w:p>
      <w:pPr>
        <w:numPr>
          <w:ilvl w:val="0"/>
          <w:numId w:val="5"/>
        </w:numPr>
      </w:pPr>
      <w:r>
        <w:rPr/>
        <w:t xml:space="preserve">Zjišťování výskytu škůdců a navrhování opatření proti jejich vývinu a rozšíření.</w:t>
      </w:r>
    </w:p>
    <w:p>
      <w:pPr>
        <w:numPr>
          <w:ilvl w:val="0"/>
          <w:numId w:val="5"/>
        </w:numPr>
      </w:pPr>
      <w:r>
        <w:rPr/>
        <w:t xml:space="preserve">Příprava podkladů pro tvorbu lesních hospodářských plánů a jejich předání zhotoviteli dle smlouvy, uplatnění záměru vlastníka, odbornost a reálnost navrhovaných opatření v LHP, včetně jeho závazných ustanovení.</w:t>
      </w:r>
    </w:p>
    <w:p>
      <w:pPr>
        <w:numPr>
          <w:ilvl w:val="0"/>
          <w:numId w:val="5"/>
        </w:numPr>
      </w:pPr>
      <w:r>
        <w:rPr/>
        <w:t xml:space="preserve">Dodržování závazných ustanovení lesního hospodářského plánu a návazné zpracování ročních projektů lesnických činností.</w:t>
      </w:r>
    </w:p>
    <w:p>
      <w:pPr>
        <w:numPr>
          <w:ilvl w:val="0"/>
          <w:numId w:val="5"/>
        </w:numPr>
      </w:pPr>
      <w:r>
        <w:rPr/>
        <w:t xml:space="preserve">Jednání s orgány státní správy a se všemi institucemi dotčenými lesním majetkem v rámci působnosti řízené lesní správy.</w:t>
      </w:r>
    </w:p>
    <w:p>
      <w:pPr>
        <w:numPr>
          <w:ilvl w:val="0"/>
          <w:numId w:val="5"/>
        </w:numPr>
      </w:pPr>
      <w:r>
        <w:rPr/>
        <w:t xml:space="preserve">Komunikace a informování vlastníků lesních majetků, pro které je funkce odborného lesního hospodáře vykonávána.</w:t>
      </w:r>
    </w:p>
    <w:p>
      <w:pPr>
        <w:numPr>
          <w:ilvl w:val="0"/>
          <w:numId w:val="5"/>
        </w:numPr>
      </w:pPr>
      <w:r>
        <w:rPr/>
        <w:t xml:space="preserve">Zajišťování žádostí o finanční příspěvky dle lesního zákona či jiných předpisů.</w:t>
      </w:r>
    </w:p>
    <w:p>
      <w:pPr>
        <w:numPr>
          <w:ilvl w:val="0"/>
          <w:numId w:val="5"/>
        </w:numPr>
      </w:pPr>
      <w:r>
        <w:rPr/>
        <w:t xml:space="preserve">Zajišťování personální a mzdové politiky řízené lesní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3C7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</dc:title>
  <dc:description>Lesní inženýr organizuje a řídí správu lesního majetku, dále zajišťuje ochranu lesa a přírody na dotčeném území a koordinuje lesní výrobu. </dc:description>
  <dc:subject/>
  <cp:keywords/>
  <cp:category>Povolání</cp:category>
  <cp:lastModifiedBy/>
  <dcterms:created xsi:type="dcterms:W3CDTF">2017-11-22T09:21:50+01:00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