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a oděvní výrobě</w:t>
      </w:r>
      <w:bookmarkEnd w:id="1"/>
    </w:p>
    <w:p>
      <w:pPr/>
      <w:r>
        <w:rPr/>
        <w:t xml:space="preserve">Dělník v textilní a oděvní výrobě provádí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výrobu.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výrobku.</w:t>
      </w:r>
    </w:p>
    <w:p>
      <w:pPr>
        <w:numPr>
          <w:ilvl w:val="0"/>
          <w:numId w:val="5"/>
        </w:numPr>
      </w:pPr>
      <w:r>
        <w:rPr/>
        <w:t xml:space="preserve">Manipulace s hotovými výrobky.</w:t>
      </w:r>
    </w:p>
    <w:p>
      <w:pPr>
        <w:numPr>
          <w:ilvl w:val="0"/>
          <w:numId w:val="5"/>
        </w:numPr>
      </w:pPr>
      <w:r>
        <w:rPr/>
        <w:t xml:space="preserve">Výkon ručních a strojně ručních prací v textilních a oděvních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a oděvních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strojů a zřízení.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8BE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a oděvní výrobě</dc:title>
  <dc:description>Dělník v textilní a oděvní výrobě provádí pomocné, přípravné, obslužné a manipulační práce v textilní a oděvní výrobě.</dc:description>
  <dc:subject/>
  <cp:keywords/>
  <cp:category>Povolání</cp:category>
  <cp:lastModifiedBy/>
  <dcterms:created xsi:type="dcterms:W3CDTF">2017-11-22T09:21:23+01:00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