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v dole</w:t>
      </w:r>
      <w:bookmarkEnd w:id="1"/>
    </w:p>
    <w:p>
      <w:pPr/>
      <w:r>
        <w:rPr/>
        <w:t xml:space="preserve">Elektromechanik v dole řídí a organizuje práce ve svěřeném pracovním úseku při zajišťování montáže nebo provozu elektrických zařízení v dole.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Důlní elektromechanik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elektrotechnických provozních úseků v dole.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pracovníků podílejících se na provozu, údržbě a opravách elektrických zařízení v dole.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Zajišťování údržby a kontrol strojů, technických zařízení, dopravních prostředků, přístrojů a nářadí.</w:t>
      </w:r>
    </w:p>
    <w:p>
      <w:pPr>
        <w:numPr>
          <w:ilvl w:val="0"/>
          <w:numId w:val="5"/>
        </w:numPr>
      </w:pPr>
      <w:r>
        <w:rPr/>
        <w:t xml:space="preserve">Vedení prvotní personální agendy, hodnocení pracovní výkonnosti a zpracování podkladů pro odměňování pracovníků.</w:t>
      </w:r>
    </w:p>
    <w:p>
      <w:pPr>
        <w:numPr>
          <w:ilvl w:val="0"/>
          <w:numId w:val="5"/>
        </w:numPr>
      </w:pPr>
      <w:r>
        <w:rPr/>
        <w:t xml:space="preserve">Odborné práce při montážích, údržbě a opravách silnoproudých zařízení vysokého napětí a velmi vysokého napětí v dole.</w:t>
      </w:r>
    </w:p>
    <w:p>
      <w:pPr>
        <w:numPr>
          <w:ilvl w:val="0"/>
          <w:numId w:val="5"/>
        </w:numPr>
      </w:pPr>
      <w:r>
        <w:rPr/>
        <w:t xml:space="preserve">Kontrola plnění úkolů souvisejících s provozem elektrických zařízení v dole.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údržby a oprav na elektrických 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z hlediska zajištění chodu elektrických zařízení a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z hlediska elektro –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při obsluze a práci na elektrických zařízeních a 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e81.D.3764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kontrola stavu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EA64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v dole</dc:title>
  <dc:description>Elektromechanik v dole řídí a organizuje práce ve svěřeném pracovním úseku při zajišťování montáže nebo provozu elektrických zařízení v dole.</dc:description>
  <dc:subject/>
  <cp:keywords/>
  <cp:category>Specializace</cp:category>
  <cp:lastModifiedBy/>
  <dcterms:created xsi:type="dcterms:W3CDTF">2017-11-22T09:21:14+01:00</dcterms:created>
  <dcterms:modified xsi:type="dcterms:W3CDTF">2018-02-02T15:10:59+01:00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