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Řidič pásového vozu</w:t>
      </w:r>
      <w:bookmarkEnd w:id="1"/>
    </w:p>
    <w:p>
      <w:pPr/>
      <w:r>
        <w:rPr/>
        <w:t xml:space="preserve">Řidič pásového vozu zajišťuje obsluhu zařízení při technologickém procesu povrchové těžby.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Těžba a úprava nerostných surovin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úprava nerostných surovin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Obsluha pásového vozu.</w:t>
      </w:r>
    </w:p>
    <w:p>
      <w:pPr>
        <w:numPr>
          <w:ilvl w:val="0"/>
          <w:numId w:val="5"/>
        </w:numPr>
      </w:pPr>
      <w:r>
        <w:rPr/>
        <w:t xml:space="preserve">Údržba a opravy pásového vozu.</w:t>
      </w:r>
    </w:p>
    <w:p>
      <w:pPr>
        <w:numPr>
          <w:ilvl w:val="0"/>
          <w:numId w:val="5"/>
        </w:numPr>
      </w:pPr>
      <w:r>
        <w:rPr/>
        <w:t xml:space="preserve">Evidence technických dat o průběhu a výsledcích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Řidiči ostatních speciálních vozidel</w:t>
      </w:r>
    </w:p>
    <w:p>
      <w:pPr>
        <w:numPr>
          <w:ilvl w:val="0"/>
          <w:numId w:val="5"/>
        </w:numPr>
      </w:pPr>
      <w:r>
        <w:rPr/>
        <w:t xml:space="preserve">Řidiči nákladních automobilů, tahačů a speciálních vozidel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Řidiči nákladních automobilů, tahačů a speciálních vozidel (CZ-ISCO 8332)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41 283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45 469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34 852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44 923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17 088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18 655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39 338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16 584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17 468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39 203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8332</w:t>
            </w:r>
          </w:p>
        </w:tc>
        <w:tc>
          <w:tcPr>
            <w:tcW w:w="2000" w:type="dxa"/>
          </w:tcPr>
          <w:p>
            <w:pPr/>
            <w:r>
              <w:rPr/>
              <w:t xml:space="preserve">Řidiči nákladních automobilů, tahačů a speciálních vozidel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26 115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83329</w:t>
            </w:r>
          </w:p>
        </w:tc>
        <w:tc>
          <w:tcPr>
            <w:tcW w:w="2000" w:type="dxa"/>
          </w:tcPr>
          <w:p>
            <w:pPr/>
            <w:r>
              <w:rPr/>
              <w:t xml:space="preserve">Řidiči ostatních speciálních vozidel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34 056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23-65-H/01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4"/>
      </w:pPr>
      <w:bookmarkStart w:id="13" w:name="_Toc13"/>
      <w:r>
        <w:t>Profesní kvalifikace</w:t>
      </w:r>
      <w:bookmarkEnd w:id="13"/>
    </w:p>
    <w:p>
      <w:pPr>
        <w:numPr>
          <w:ilvl w:val="0"/>
          <w:numId w:val="5"/>
        </w:numPr>
      </w:pPr>
      <w:r>
        <w:rPr/>
        <w:t xml:space="preserve">Řidič/řidička pásového vozu (21-021-H)</w:t>
      </w:r>
    </w:p>
    <w:p/>
    <w:p>
      <w:pPr>
        <w:pStyle w:val="Heading3"/>
      </w:pPr>
      <w:bookmarkStart w:id="14" w:name="_Toc14"/>
      <w:r>
        <w:t>Legislativní požadavky</w:t>
      </w:r>
      <w:bookmarkEnd w:id="14"/>
    </w:p>
    <w:p>
      <w:pPr>
        <w:numPr>
          <w:ilvl w:val="0"/>
          <w:numId w:val="5"/>
        </w:numPr>
      </w:pPr>
      <w:r>
        <w:rPr/>
        <w:t xml:space="preserve">povinné - Hornická činnost a činnost prováděná hornickým způsobem - odborná způsobilost podle vyhlášky č. 298/2005 Sb., o požadavcích na odbornou kvalifikaci a odbornou způsobilost při hornické činnosti nebo činnosti prováděné hornickým způsobem</w:t>
      </w:r>
    </w:p>
    <w:p>
      <w:pPr>
        <w:numPr>
          <w:ilvl w:val="0"/>
          <w:numId w:val="5"/>
        </w:numPr>
      </w:pPr>
      <w:r>
        <w:rPr/>
        <w:t xml:space="preserve">povinné - Hornická činnost a činnost prováděná hornickým způsobem na povrchu - odborná způsobilost podle vyhlášky č. 26/1989 Sb., o bezpečnosti a ochraně zdraví při práci a bezpečnosti provozu při hornické činnosti a při činnosti prováděné hornickým způsobem na povrchu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d11.B.5014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obsluha pásových vozů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d11.A.4024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a údržba pásových vozů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povrchového dobývání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d11._.0053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práce řidiče pásových vozů a dopravníků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937927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Řidič pásového vozu</dc:title>
  <dc:description>Řidič pásového vozu zajišťuje obsluhu zařízení při technologickém procesu povrchové těžby.</dc:description>
  <dc:subject/>
  <cp:keywords/>
  <cp:category>Specializace</cp:category>
  <cp:lastModifiedBy/>
  <dcterms:created xsi:type="dcterms:W3CDTF">2017-11-22T09:08:21+01:00</dcterms:created>
  <dcterms:modified xsi:type="dcterms:W3CDTF">2023-04-17T11:39:02+02:00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