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Kryptograf specialista</w:t>
      </w:r>
      <w:bookmarkEnd w:id="1"/>
    </w:p>
    <w:p>
      <w:pPr/>
      <w:r>
        <w:rPr/>
        <w:t xml:space="preserve">Kryptograf specialista řídí pracoviště kryptografické bezpečnosti a provádí specializované činnosti v oblasti kryptografických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Cryptographer, Kryptograf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pracoviště kryptografické bezpečnosti.</w:t>
      </w:r>
    </w:p>
    <w:p>
      <w:pPr>
        <w:numPr>
          <w:ilvl w:val="0"/>
          <w:numId w:val="5"/>
        </w:numPr>
      </w:pPr>
      <w:r>
        <w:rPr/>
        <w:t xml:space="preserve">Provádění typových zkoušek a výchozích revizí kryptografických systémů.</w:t>
      </w:r>
    </w:p>
    <w:p>
      <w:pPr>
        <w:numPr>
          <w:ilvl w:val="0"/>
          <w:numId w:val="5"/>
        </w:numPr>
      </w:pPr>
      <w:r>
        <w:rPr/>
        <w:t xml:space="preserve">Ověřování technologických postupů nově zaváděné kryptografické a zabezpečovací techniky.</w:t>
      </w:r>
    </w:p>
    <w:p>
      <w:pPr>
        <w:numPr>
          <w:ilvl w:val="0"/>
          <w:numId w:val="5"/>
        </w:numPr>
      </w:pPr>
      <w:r>
        <w:rPr/>
        <w:t xml:space="preserve">Certifikace kryptografické techniky.</w:t>
      </w:r>
    </w:p>
    <w:p>
      <w:pPr>
        <w:numPr>
          <w:ilvl w:val="0"/>
          <w:numId w:val="5"/>
        </w:numPr>
      </w:pPr>
      <w:r>
        <w:rPr/>
        <w:t xml:space="preserve">Základní aplikační výzkum a vývoj v oblasti kryptografie.</w:t>
      </w:r>
    </w:p>
    <w:p>
      <w:pPr>
        <w:numPr>
          <w:ilvl w:val="0"/>
          <w:numId w:val="5"/>
        </w:numPr>
      </w:pPr>
      <w:r>
        <w:rPr/>
        <w:t xml:space="preserve">Tvorba pracovních postupů a instrukcí pro kryptografy.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a tvůrčí aplikace nových technologických a metodických postupů při výrobě kryptografického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bezpečnostní správy rozsáhlých a složitých kryptografických systémů s 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bezpečnostní správy rozsáhlých a složitých kryptografických systémů s resortní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bezpečnostní správy rozsáhlých nebo specializovaných kryptografických systémů s mezinárodní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specializovaných kryptoanalytických činností s 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Výkon samostatné, vysoce specializované odborné činnosti při výrobě kryptografického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typových zkoušek a výchozích revizí kryptografických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l21.D.4552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certifikace nově zaváděné kryptografické a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tvůrčí aplikace a ověřování kryptografických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aplikační výzkum a vývoj v oblasti kryptografie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pracovních postupů a instrukcí pro kryptografy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komplexní dokumentace kryptografických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samostatných, vysoce specializovaných odborných činností při vytváření a zpracovávání kryptografických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bezpečnostní správy rozsáhlých a složitých kryptografických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pracoviště kryptografické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kryptografie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1774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Kryptograf specialista</dc:title>
  <dc:description>Kryptograf specialista řídí pracoviště kryptografické bezpečnosti a provádí specializované činnosti v oblasti kryptografických systémů.</dc:description>
  <dc:subject/>
  <cp:keywords/>
  <cp:category>Povolání</cp:category>
  <cp:lastModifiedBy/>
  <dcterms:created xsi:type="dcterms:W3CDTF">2017-11-22T09:21:12+01:00</dcterms:created>
  <dcterms:modified xsi:type="dcterms:W3CDTF">2017-11-22T09:21:12+01:00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