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Hutník vysokopecař</w:t>
      </w:r>
      <w:bookmarkEnd w:id="1"/>
    </w:p>
    <w:p>
      <w:pPr/>
      <w:r>
        <w:rPr/>
        <w:t xml:space="preserve">Hutník vysokopecař řídí chod vysoké pece, obsluhuje stroje a mechanizační prostředky a vykonává další odborné činnosti při výrobě surového železa ve vysokých pecích.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Blast furnace operator, Dělník hutní výroby , Hutník vysoké pece, Strojník hutní prvovýroby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strojních a mechanizačních prostředků při přípravě surovin a přísad pro ocelářské a feroslitinářské pece.</w:t>
      </w:r>
    </w:p>
    <w:p>
      <w:pPr>
        <w:numPr>
          <w:ilvl w:val="0"/>
          <w:numId w:val="5"/>
        </w:numPr>
      </w:pPr>
      <w:r>
        <w:rPr/>
        <w:t xml:space="preserve">Manipulace se surovinami.</w:t>
      </w:r>
    </w:p>
    <w:p>
      <w:pPr>
        <w:numPr>
          <w:ilvl w:val="0"/>
          <w:numId w:val="5"/>
        </w:numPr>
      </w:pPr>
      <w:r>
        <w:rPr/>
        <w:t xml:space="preserve">Sestavování vysokopecní vsázky.</w:t>
      </w:r>
    </w:p>
    <w:p>
      <w:pPr>
        <w:numPr>
          <w:ilvl w:val="0"/>
          <w:numId w:val="5"/>
        </w:numPr>
      </w:pPr>
      <w:r>
        <w:rPr/>
        <w:t xml:space="preserve">Dozor při spékání aglomerační vsázky.</w:t>
      </w:r>
    </w:p>
    <w:p>
      <w:pPr>
        <w:numPr>
          <w:ilvl w:val="0"/>
          <w:numId w:val="5"/>
        </w:numPr>
      </w:pPr>
      <w:r>
        <w:rPr/>
        <w:t xml:space="preserve">Odlévání surového železa na licím stroji.</w:t>
      </w:r>
    </w:p>
    <w:p>
      <w:pPr>
        <w:numPr>
          <w:ilvl w:val="0"/>
          <w:numId w:val="5"/>
        </w:numPr>
      </w:pPr>
      <w:r>
        <w:rPr/>
        <w:t xml:space="preserve">Odpich strusky i surového železa a řízení toku železa a strusky do pánví.</w:t>
      </w:r>
    </w:p>
    <w:p>
      <w:pPr>
        <w:numPr>
          <w:ilvl w:val="0"/>
          <w:numId w:val="5"/>
        </w:numPr>
      </w:pPr>
      <w:r>
        <w:rPr/>
        <w:t xml:space="preserve">Regulace tepelného režimu vysoké pece.</w:t>
      </w:r>
    </w:p>
    <w:p>
      <w:pPr>
        <w:numPr>
          <w:ilvl w:val="0"/>
          <w:numId w:val="5"/>
        </w:numPr>
      </w:pPr>
      <w:r>
        <w:rPr/>
        <w:t xml:space="preserve">Řízení chodu vysoké pece při výrobě surového železa.</w:t>
      </w:r>
    </w:p>
    <w:p>
      <w:pPr>
        <w:numPr>
          <w:ilvl w:val="0"/>
          <w:numId w:val="5"/>
        </w:numPr>
      </w:pPr>
      <w:r>
        <w:rPr/>
        <w:t xml:space="preserve">Čištění, ošetřování a údržba technického vybavení, jednoduché opravy.</w:t>
      </w:r>
    </w:p>
    <w:p>
      <w:pPr>
        <w:numPr>
          <w:ilvl w:val="0"/>
          <w:numId w:val="5"/>
        </w:numPr>
      </w:pPr>
      <w:r>
        <w:rPr/>
        <w:t xml:space="preserve">Kontrola pracovního procesu a výsledků práce.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hutní zpracování kovů (obsluha pecí a konvertorů)</w:t>
      </w:r>
    </w:p>
    <w:p>
      <w:pPr>
        <w:numPr>
          <w:ilvl w:val="0"/>
          <w:numId w:val="5"/>
        </w:numPr>
      </w:pPr>
      <w:r>
        <w:rPr/>
        <w:t xml:space="preserve">Obsluha zařízení na zpracování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zařízení na zpracování kovů (CZ-ISCO 8121)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hutní zpracování kovů (obsluha pecí a konvertorů)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21-52-H/01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slévač, slévačské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slévač, slévačské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2155H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při řízení, organizování a kontrole technologického postupu při výrobě produktů vysoké pece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e71.D.2982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podmínek při dávkování směsí, zavážce a řízení tepelného režimu vysoké pece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e71.D.2981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podmínek při provádění odpichů u vysoké pece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e74.A.4085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různých technologických zařízení zajišťujících provoz vysoké pece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 vysokopecní vsázky v předepsaném pořadí a množství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zajišťujících vykládku a nakládku produktů vysoké pece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zpracování vysokopecní vsázky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licího stroje pro odlévání železa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e71.D.3905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kontrola průběhu spékacího procesu při aglomeraci rud při hutním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chodu vysoké pece ve výrobě a odpichu surového železa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na dopravu komponentů vysoké pece podle jednotlivých druhů, pásovými dopravníky a dalším technologickým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surového železa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oceli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33A77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Hutník vysokopecař</dc:title>
  <dc:description>Hutník vysokopecař řídí chod vysoké pece, obsluhuje stroje a mechanizační prostředky a vykonává další odborné činnosti při výrobě surového železa ve vysokých pecích.</dc:description>
  <dc:subject/>
  <cp:keywords/>
  <cp:category>Specializace</cp:category>
  <cp:lastModifiedBy/>
  <dcterms:created xsi:type="dcterms:W3CDTF">2017-11-22T09:21:05+01:00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