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soudce Nejvyššího soudu a Nejvyššího správního soudu</w:t>
      </w:r>
      <w:bookmarkEnd w:id="1"/>
    </w:p>
    <w:p>
      <w:pPr/>
      <w:r>
        <w:rPr/>
        <w:t xml:space="preserve">Asistent soudce Nejvyššího soudu a Nejvyššího správního soudu vykonává pro soudce právní expertizy a další odborné činnosti spojené s přípravou projednávání a rozhodování v konkrétních věcech a v rozsahu stanoveném zvláštním zákonem též některé procesní úkony spojené s projednáváním a rozhodováním jednotlivých věcí.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Lawyer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Asistent soudce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Asistent soudce Nejvyššího soudu a Nejvyššího správního soudu, Asistent soudce Ústavního soudu, Asistent soudce vrchního, krajského nebo okresního soudu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právních rozborů a stanovisek.</w:t>
      </w:r>
    </w:p>
    <w:p>
      <w:pPr>
        <w:numPr>
          <w:ilvl w:val="0"/>
          <w:numId w:val="5"/>
        </w:numPr>
      </w:pPr>
      <w:r>
        <w:rPr/>
        <w:t xml:space="preserve">Zpracování přehledu vývoje právní úpravy ve vztahu ke konkrétnímu případu.</w:t>
      </w:r>
    </w:p>
    <w:p>
      <w:pPr>
        <w:numPr>
          <w:ilvl w:val="0"/>
          <w:numId w:val="5"/>
        </w:numPr>
      </w:pPr>
      <w:r>
        <w:rPr/>
        <w:t xml:space="preserve">Zpracování právních expertiz, rozborů a odborných stanovisek k písemným právním úkonům účastníků řízení dle požadavků soudce.</w:t>
      </w:r>
    </w:p>
    <w:p>
      <w:pPr>
        <w:numPr>
          <w:ilvl w:val="0"/>
          <w:numId w:val="5"/>
        </w:numPr>
      </w:pPr>
      <w:r>
        <w:rPr/>
        <w:t xml:space="preserve">Zpracování návrhů písemných právních úkonů.</w:t>
      </w:r>
    </w:p>
    <w:p>
      <w:pPr>
        <w:numPr>
          <w:ilvl w:val="0"/>
          <w:numId w:val="5"/>
        </w:numPr>
      </w:pPr>
      <w:r>
        <w:rPr/>
        <w:t xml:space="preserve">Odborné rešerše spisové dokumentace.</w:t>
      </w:r>
    </w:p>
    <w:p>
      <w:pPr>
        <w:numPr>
          <w:ilvl w:val="0"/>
          <w:numId w:val="5"/>
        </w:numPr>
      </w:pPr>
      <w:r>
        <w:rPr/>
        <w:t xml:space="preserve">Shromažďování a odborné posuzování důkazního materiálu.</w:t>
      </w:r>
    </w:p>
    <w:p>
      <w:pPr>
        <w:numPr>
          <w:ilvl w:val="0"/>
          <w:numId w:val="5"/>
        </w:numPr>
      </w:pPr>
      <w:r>
        <w:rPr/>
        <w:t xml:space="preserve">Zpracování konceptů rozhodnutí a jejich odůvodnění.</w:t>
      </w:r>
    </w:p>
    <w:p>
      <w:pPr>
        <w:numPr>
          <w:ilvl w:val="0"/>
          <w:numId w:val="5"/>
        </w:numPr>
      </w:pPr>
      <w:r>
        <w:rPr/>
        <w:t xml:space="preserve">Provádění jednotlivých procesních úkonů v rozsahu stanoveném zvláštním zákonem nebo z pověření soudce.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Asistenti soudců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26123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soudců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expertních konzultačních činností pro soudce Nejvyššího soudu, Nejvyššího správního soudu.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právních expertiz, rozborů a odborných stanovisek k písemným právním úkonům účastníků řízení dle požadavků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rešerší spisové dokumentace z právní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konceptů rozhodnutí a jejich odůvodnění a ostatních písemných právních úkonů spojených se soudním řízením v konkrétních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jednotlivých procesních úkonů v rozsahu stanoveném zvláštním zákonem nebo z pověření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při projednávání soudních sporů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přehledu vývoje právní úpravy ve vztahu ke konkrétnímu případu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návrhů na provedení dalších možných procesních úkonů v konkrétní kauze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předkládaného důkazního materiálu z hlediska jeho významnosti pro rozhodovací proces při soudním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soudní dokumentace a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DD26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soudce Nejvyššího soudu a Nejvyššího správního soudu</dc:title>
  <dc:description>Asistent soudce Nejvyššího soudu a Nejvyššího správního soudu vykonává pro soudce právní expertizy a další odborné činnosti spojené s přípravou projednávání a rozhodování v konkrétních věcech a v rozsahu stanoveném zvláštním zákonem též některé procesní úkony spojené s projednáváním a rozhodováním jednotlivých věcí.</dc:description>
  <dc:subject/>
  <cp:keywords/>
  <cp:category>Specializace</cp:category>
  <cp:lastModifiedBy/>
  <dcterms:created xsi:type="dcterms:W3CDTF">2017-11-22T09:08:17+01:00</dcterms:created>
  <dcterms:modified xsi:type="dcterms:W3CDTF">2018-04-11T10:29:11+02:00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