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ÚSC pro krizové stavy</w:t>
      </w:r>
      <w:bookmarkEnd w:id="1"/>
    </w:p>
    <w:p>
      <w:pPr/>
      <w:r>
        <w:rPr/>
        <w:t xml:space="preserve">Samostatný pracovník ÚSC pro krizové stavy zajišťuje příslušné činnosti na úseku bezpečnosti a integrovaného záchranného sytému a činnosti vyplývající ze zákona o obraně a krizovém řízení v působnosti příslušného Územně samosprávného celku.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pracovník, Referent samosprávy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přeneseného výkonu státní správy jako obecní úřad, pověřený obecní úřad a obecní úřad obce s rozšířenou působností.</w:t>
      </w:r>
    </w:p>
    <w:p>
      <w:pPr>
        <w:numPr>
          <w:ilvl w:val="0"/>
          <w:numId w:val="5"/>
        </w:numPr>
      </w:pPr>
      <w:r>
        <w:rPr/>
        <w:t xml:space="preserve">Zajištění příslušných činností v oblasti hospodářských opatření pro krizové stavy.</w:t>
      </w:r>
    </w:p>
    <w:p>
      <w:pPr>
        <w:numPr>
          <w:ilvl w:val="0"/>
          <w:numId w:val="5"/>
        </w:numPr>
      </w:pPr>
      <w:r>
        <w:rPr/>
        <w:t xml:space="preserve">Organizace a metodické řízení a spolupráce při zpracování krizových a havarijních plánů a zabezpečování jejich schvalování.</w:t>
      </w:r>
    </w:p>
    <w:p>
      <w:pPr>
        <w:numPr>
          <w:ilvl w:val="0"/>
          <w:numId w:val="5"/>
        </w:numPr>
      </w:pPr>
      <w:r>
        <w:rPr/>
        <w:t xml:space="preserve">Koordinace a kontrola přípravy na mimořádné události.</w:t>
      </w:r>
    </w:p>
    <w:p>
      <w:pPr>
        <w:numPr>
          <w:ilvl w:val="0"/>
          <w:numId w:val="5"/>
        </w:numPr>
      </w:pPr>
      <w:r>
        <w:rPr/>
        <w:t xml:space="preserve">Koordinace záchranných a likvidačních prací při řešení mimořádné události.</w:t>
      </w:r>
    </w:p>
    <w:p>
      <w:pPr>
        <w:numPr>
          <w:ilvl w:val="0"/>
          <w:numId w:val="5"/>
        </w:numPr>
      </w:pPr>
      <w:r>
        <w:rPr/>
        <w:t xml:space="preserve">Spolupráce při metodickém řízení a zabezpečení kompatibility rozhodnutí bezpečnostních rad, krizových štábů.</w:t>
      </w:r>
    </w:p>
    <w:p>
      <w:pPr>
        <w:numPr>
          <w:ilvl w:val="0"/>
          <w:numId w:val="5"/>
        </w:numPr>
      </w:pPr>
      <w:r>
        <w:rPr/>
        <w:t xml:space="preserve">Plnění povinnosti člena krizového štábu a bezpečnostních rad a zajištění dostupnosti informací o složení Bezpečnostních rad, Krizových štábů v daném ÚSC.</w:t>
      </w:r>
    </w:p>
    <w:p>
      <w:pPr>
        <w:numPr>
          <w:ilvl w:val="0"/>
          <w:numId w:val="5"/>
        </w:numPr>
      </w:pPr>
      <w:r>
        <w:rPr/>
        <w:t xml:space="preserve">Zajištění příslušných činností dle zákona o zajišťování obrany ČR.</w:t>
      </w:r>
    </w:p>
    <w:p>
      <w:pPr>
        <w:numPr>
          <w:ilvl w:val="0"/>
          <w:numId w:val="5"/>
        </w:numPr>
      </w:pPr>
      <w:r>
        <w:rPr/>
        <w:t xml:space="preserve">Zajišťování technického vybavení civilní obrany (CO) včetně zodpovědnosti za hospodaření s materiálem CO.</w:t>
      </w:r>
    </w:p>
    <w:p>
      <w:pPr>
        <w:numPr>
          <w:ilvl w:val="0"/>
          <w:numId w:val="5"/>
        </w:numPr>
      </w:pPr>
      <w:r>
        <w:rPr/>
        <w:t xml:space="preserve">Organizace činnostii integrovaného záchranného systému (IZS).</w:t>
      </w:r>
    </w:p>
    <w:p>
      <w:pPr>
        <w:numPr>
          <w:ilvl w:val="0"/>
          <w:numId w:val="5"/>
        </w:numPr>
      </w:pPr>
      <w:r>
        <w:rPr/>
        <w:t xml:space="preserve">Zabezpečování chodu pracoviště krizového řízení zřizovaného u HZS a chráněného pracoviště krajského úřadu.</w:t>
      </w:r>
    </w:p>
    <w:p>
      <w:pPr>
        <w:numPr>
          <w:ilvl w:val="0"/>
          <w:numId w:val="5"/>
        </w:numPr>
      </w:pPr>
      <w:r>
        <w:rPr/>
        <w:t xml:space="preserve">Zajištění úkolů v oblasti styku s utajovanými skutečnostmi a požadavky agendy zvláštních skutečností.</w:t>
      </w:r>
    </w:p>
    <w:p>
      <w:pPr>
        <w:numPr>
          <w:ilvl w:val="0"/>
          <w:numId w:val="5"/>
        </w:numPr>
      </w:pPr>
      <w:r>
        <w:rPr/>
        <w:t xml:space="preserve">Zodpovědnost za tvorbu, evidenci, manipulaci a skartaci utajovaných a neutajovaných písemností.</w:t>
      </w:r>
    </w:p>
    <w:p>
      <w:pPr>
        <w:numPr>
          <w:ilvl w:val="0"/>
          <w:numId w:val="5"/>
        </w:numPr>
      </w:pPr>
      <w:r>
        <w:rPr/>
        <w:t xml:space="preserve">Zpracovávání předepsaných výkazů, evidencí a statistiky a kontrola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53 865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Souhrnné zpracovávání předepsané požární dokumentace a dokumentace pro krizové stavy, souhrnné poskytování informací a podkladů pro zpracování a aktualizaci územního havarijního plánu a krizového plánu kraje.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Zabezpečování specializovaných odborných činností na úseku civilní ochrany v rámci kraje.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výkonu státní správy nebo samosprávy v uceleném oboru (souhrnu věcně souvisejících agend).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Vzdělávání a výcvik v rámci složek Integrovaného záchranného systému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dokumentace bezpečnostních rad a krizových štábů obcí s rozšířenou působností, v rámci zajišťování činností stanovených zákonem o IZS a zákonem o krizovém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i21.D.3785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dosažitelnosti bezpečnostních rad a krizových štábů obcí s rozšířenou působností, v rámci zajišťování činností stanovených zákonem o IZS a zákonem o krizovém řízení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i21.D.8779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údajů o složení Bezpečnostní rady kraje, Krizového štábu kraje a bezpečnostních rad a krizových štábů obcí s rozšířenou působností, v rámci zajišťování činností stanovených zákonem o IZS,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rámci zajišťování činností stanovených zákonem o IZS a zákonem o krizovém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i21.D.8782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předpisů, pomůcek, klíčů, pečetidel a razítek, v rámci vykonávání činností vyplývajících ze zákona o obraně a ze zákona pro krizové stavy,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i21.D.8783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utajovaných a neutajovaných písemností a další dokumentace, v rámci vykonávání činností vyplývajících ze zákona o obraně a ze zákona pro krizové stavy,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i21.D.9776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předepsaných výkazů a statistik, v rámci vykonávání činností vyplývajících ze zákona o obraně a ze zákona pro krizové stavy,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i21.Z.4776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činnosti integrovaného záchranného systému na úrovni kraje, v rámci zajišťování činností stanovených zákonem o krizovém řízení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zpracování plánů krizového řízení, v rámci zajišťování činností stanovených zákonem o IZS a zákonem o krizovém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i21.Z.4778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chodu pracoviště krizového řízení, zřizovaného u HZS a chráněného pracoviště krajského úřadu, v rámci zajišťování činností stanovených zákonem o IZS a zákonem o krizovém řízení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specializovaných odborných činností na úseku civilní ochrany, v rámci zajišťování činností stanovených zákonem o IZS a zákonem o krizovém řízení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organizačních činností v oblasti hospodářských opatření pro krizové stavy, v rámci zabezpečování úkolů vyplývajících ze zákona o obraně a ze zákona pro krizové stavy,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i21.A.6771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Manipulování s utajovanými a neutajovanými písemnostmi, jejich zapůjčování, přeprava, ukládání a skartace, v rámci vykonávání činností vyplývajících ze zákona o obraně a ze zákona pro krizové stavy,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i21.E.2771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úkolů v oblasti styku s utajovanými skutečnostmi, v rámci vykonávání činností vyplývajících ze zákona o obraně a ze zákona pro krizové stavy,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i21.E.2772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vyplývajících ze zákona o zajišťování obrany ČR a ze zákona pro krizové stavy, v rámci zajišťování přeneseného výkonu státní správy jako obecní úřad, pověřený obecní úřad a obecní úřad obce s rozšířenou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i21.Z.1772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bezpečnostních rad a krizových štábů obcí s rozšířenou působností, v rámci zajišťování činností stanovených zákonem o IZS a zákonem o krizovém řízení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i21.Z.2781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záchranných a likvidačních prací při řešení mimořádné události vzniklé na území kraje, v rámci zajišťování činností stanovených zákonem o IZS a zákonem o krizovém řízení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přípravy na mimořádné události prováděné orgány kraje, územními správními úřady a právnickými osobami, v rámci zajišťování činností stanovených zákonem o krizovém řízení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v oblasti bezpečnosti a koordinace činnosti zvláštních úkolů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303E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ÚSC pro krizové stavy</dc:title>
  <dc:description>Samostatný pracovník ÚSC pro krizové stavy zajišťuje příslušné činnosti na úseku bezpečnosti a integrovaného záchranného sytému a činnosti vyplývající ze zákona o obraně a krizovém řízení v působnosti příslušného Územně samosprávného celku.</dc:description>
  <dc:subject/>
  <cp:keywords/>
  <cp:category>Povolání</cp:category>
  <cp:lastModifiedBy/>
  <dcterms:created xsi:type="dcterms:W3CDTF">2017-11-22T09:20:07+01:00</dcterms:created>
  <dcterms:modified xsi:type="dcterms:W3CDTF">2017-11-22T09:20:07+01:00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