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Finanční ředitel</w:t>
      </w:r>
      <w:bookmarkEnd w:id="1"/>
    </w:p>
    <w:p>
      <w:pPr/>
      <w:r>
        <w:rPr/>
        <w:t xml:space="preserve">Finanční ředitel plánuje, řídí a koordinuje chod finančního systému organizace, zajišťuje efektivnost hospodaření společnosti.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Ekonomický ředitel, Financial Manager, Financial Director, Manažer finančního oddělení, CFO, Chief Financial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finanční strategie, hospodářského plánu a finančního rozpočtu organizace v součinnosti s ostatními univerzálními celky organizace.</w:t>
      </w:r>
    </w:p>
    <w:p>
      <w:pPr>
        <w:numPr>
          <w:ilvl w:val="0"/>
          <w:numId w:val="5"/>
        </w:numPr>
      </w:pPr>
      <w:r>
        <w:rPr/>
        <w:t xml:space="preserve">Stanovování strategie získávání a alokace zdrojů.</w:t>
      </w:r>
    </w:p>
    <w:p>
      <w:pPr>
        <w:numPr>
          <w:ilvl w:val="0"/>
          <w:numId w:val="5"/>
        </w:numPr>
      </w:pPr>
      <w:r>
        <w:rPr/>
        <w:t xml:space="preserve">Nastavení procesů a řízení aktivit v rámci finančního řízení společnosti.</w:t>
      </w:r>
    </w:p>
    <w:p>
      <w:pPr>
        <w:numPr>
          <w:ilvl w:val="0"/>
          <w:numId w:val="5"/>
        </w:numPr>
      </w:pPr>
      <w:r>
        <w:rPr/>
        <w:t xml:space="preserve">Optimalizace aktiv, pasiv a daňové zátěže, řízení cash-flow.</w:t>
      </w:r>
    </w:p>
    <w:p>
      <w:pPr>
        <w:numPr>
          <w:ilvl w:val="0"/>
          <w:numId w:val="5"/>
        </w:numPr>
      </w:pPr>
      <w:r>
        <w:rPr/>
        <w:t xml:space="preserve">Zajišťování efektivnosti hospodaření organizace.</w:t>
      </w:r>
    </w:p>
    <w:p>
      <w:pPr>
        <w:numPr>
          <w:ilvl w:val="0"/>
          <w:numId w:val="5"/>
        </w:numPr>
      </w:pPr>
      <w:r>
        <w:rPr/>
        <w:t xml:space="preserve">Analyzování finančních ukazatelů podnikového controllingu.</w:t>
      </w:r>
    </w:p>
    <w:p>
      <w:pPr>
        <w:numPr>
          <w:ilvl w:val="0"/>
          <w:numId w:val="5"/>
        </w:numPr>
      </w:pPr>
      <w:r>
        <w:rPr/>
        <w:t xml:space="preserve">Sledování rizik, jejich hodnocení a nastavení opatření k jejich odvrácení nebo minimalizaci.</w:t>
      </w:r>
    </w:p>
    <w:p>
      <w:pPr>
        <w:numPr>
          <w:ilvl w:val="0"/>
          <w:numId w:val="5"/>
        </w:numPr>
      </w:pPr>
      <w:r>
        <w:rPr/>
        <w:t xml:space="preserve">Zajišťování aktuálních zpráv o stavu finančních zdrojů a výsledcích podnikového hospodaření.</w:t>
      </w:r>
    </w:p>
    <w:p>
      <w:pPr>
        <w:numPr>
          <w:ilvl w:val="0"/>
          <w:numId w:val="5"/>
        </w:numPr>
      </w:pPr>
      <w:r>
        <w:rPr/>
        <w:t xml:space="preserve">Poskytování finančních analýz, prognózování a doporučení pro rozhodování managementu organizace.</w:t>
      </w:r>
    </w:p>
    <w:p>
      <w:pPr>
        <w:numPr>
          <w:ilvl w:val="0"/>
          <w:numId w:val="5"/>
        </w:numPr>
      </w:pPr>
      <w:r>
        <w:rPr/>
        <w:t xml:space="preserve">Reprezentování organizace na jednáních s obchodními partnery a dalšími subjekty auditorskými, daňovými a účetními orgány.</w:t>
      </w:r>
    </w:p>
    <w:p>
      <w:pPr>
        <w:numPr>
          <w:ilvl w:val="0"/>
          <w:numId w:val="5"/>
        </w:numPr>
      </w:pPr>
      <w:r>
        <w:rPr/>
        <w:t xml:space="preserve">Spolupráce s ostatními univerzálními celky organizace.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Ekonomičtí a finanční náměstci (ředitelé)</w:t>
      </w:r>
    </w:p>
    <w:p>
      <w:pPr>
        <w:numPr>
          <w:ilvl w:val="0"/>
          <w:numId w:val="5"/>
        </w:numPr>
      </w:pPr>
      <w:r>
        <w:rPr/>
        <w:t xml:space="preserve">Řídící pracovníci v oblasti ekonomiky a financí (kromě finančních a pojišťovacích služeb)</w:t>
      </w:r>
    </w:p>
    <w:p>
      <w:pPr>
        <w:numPr>
          <w:ilvl w:val="0"/>
          <w:numId w:val="5"/>
        </w:numPr>
      </w:pPr>
      <w:r>
        <w:rPr/>
        <w:t xml:space="preserve">Řídící pracovníci v oblasti financí (kromě finančních a pojišťovacích služeb)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financí (kromě finančních a pojišťovacích služeb) (CZ-ISCO 1211)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304 589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248 428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189 291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243 425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101 277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219 655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114 085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235 906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216 561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267 388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202 437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financí (kromě finančních a pojišťovacích služeb)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12111</w:t>
            </w:r>
          </w:p>
        </w:tc>
        <w:tc>
          <w:tcPr>
            <w:tcW w:w="2000" w:type="dxa"/>
          </w:tcPr>
          <w:p>
            <w:pPr/>
            <w:r>
              <w:rPr/>
              <w:t xml:space="preserve">Ekonomičtí a finanční náměstci (ředitelé)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121 911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ekonomiky a financí (kromě finančních a pojišťovacích služeb)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financí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schvalování finančních koncepcí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i32.D.4052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politiky a finanční strategie činnosti finančních systémů organizace, včetně prodejů, kalkulací, rozpočtů a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spolupráce s ostatními úseky organizace v oblasti pravidel finančního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i32.D.9105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rozpočtu, finančních plánů organizace a cenové politiky firmy včetně kontroly jejich dodržování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finančních investic organizace s využitím investování na kapitálových trzích jak v tuzemsku, tak i v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analýz a doporučení pro rozhodování managementu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Předkládání návrhů opatření ke zlepšení finanční situace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i32.D.9031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včasných, aktuálních a přesných zpráv o stavu finančních zdrojů a výsledcích podnikového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procesu tvorby cen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vývoje vnitropodnikových a vnějších ekonomických podmínek a ekonomických i finančních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ke snížení rizik vzniku nedobytných pohledávek (omezení dodávek, blokace dodávek, změny způsobu úhrad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organizace při jednání s finančními úřady, a to zejména při řešení daňových přeplatků a nedoplatků, při odstraňování pochybností správce daně prokazováním a obhajobou všech skutečností uvedených v daňových přiznáních a použitých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soustava ve vztahu k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finančních rizik, teorie finančního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C651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Finanční ředitel</dc:title>
  <dc:description>Finanční ředitel plánuje, řídí a koordinuje chod finančního systému organizace, zajišťuje efektivnost hospodaření společnosti.</dc:description>
  <dc:subject/>
  <cp:keywords/>
  <cp:category>Povolání</cp:category>
  <cp:lastModifiedBy/>
  <dcterms:created xsi:type="dcterms:W3CDTF">2017-11-22T09:20:03+01:00</dcterms:created>
  <dcterms:modified xsi:type="dcterms:W3CDTF">2017-11-22T09:20:03+01:00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