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koordinace a usměrňování výkonu územní veřejné správy</w:t>
      </w:r>
      <w:bookmarkEnd w:id="1"/>
    </w:p>
    <w:p>
      <w:pPr/>
      <w:r>
        <w:rPr/>
        <w:t xml:space="preserve">Referent specialista koordinace a usměrňování výkonu územní veřejné správy zajišťuje realizaci koncepcí na úseku rozvoje územní veřejné správy.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koordinace a rozvoje územní veřejné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koncepce výstavby a rozvoje územní veřejné správy, Referent specialista koordinace a usměrňování výkonu územní veřejné správy, Referent specialista analytik rozvoje územní veřejné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všeobecné celostátní koordinace a metodické usměrňování orgánů územní veřejné správy a současně všeobecnou celostátní koordinaci a metodické usměrňování výkonu státní správy v území včetně hmotně technické (dislokační) problematiky.</w:t>
      </w:r>
    </w:p>
    <w:p>
      <w:pPr>
        <w:numPr>
          <w:ilvl w:val="0"/>
          <w:numId w:val="5"/>
        </w:numPr>
      </w:pPr>
      <w:r>
        <w:rPr/>
        <w:t xml:space="preserve">Podíl na tvorbě koncepce rozvoje územní veřejné zprávy.</w:t>
      </w:r>
    </w:p>
    <w:p>
      <w:pPr>
        <w:numPr>
          <w:ilvl w:val="0"/>
          <w:numId w:val="5"/>
        </w:numPr>
      </w:pPr>
      <w:r>
        <w:rPr/>
        <w:t xml:space="preserve">Výkon koncepčních, metodických, koordinačních a obdobných činností ve vztahu k výkonu a zajišťování výkonu veřejné správy v území.</w:t>
      </w:r>
    </w:p>
    <w:p>
      <w:pPr>
        <w:numPr>
          <w:ilvl w:val="0"/>
          <w:numId w:val="5"/>
        </w:numPr>
      </w:pPr>
      <w:r>
        <w:rPr/>
        <w:t xml:space="preserve">Zajišťování všeobecné celostátní koordinace a metodického usměrňování orgánů územní veřejné správy.</w:t>
      </w:r>
    </w:p>
    <w:p>
      <w:pPr>
        <w:numPr>
          <w:ilvl w:val="0"/>
          <w:numId w:val="5"/>
        </w:numPr>
      </w:pPr>
      <w:r>
        <w:rPr/>
        <w:t xml:space="preserve">Zajišťování všeobecné celostátní koordinace a metodického usměrňování výkonu státní správy v území.</w:t>
      </w:r>
    </w:p>
    <w:p>
      <w:pPr>
        <w:numPr>
          <w:ilvl w:val="0"/>
          <w:numId w:val="5"/>
        </w:numPr>
      </w:pPr>
      <w:r>
        <w:rPr/>
        <w:t xml:space="preserve">Organizace a koordinace součinnosti krajů a obcí při realizaci legislativních opatření při výkonu státní správy v přenesené působnosti a poskytování potřebné metodické pomoci.</w:t>
      </w:r>
    </w:p>
    <w:p>
      <w:pPr>
        <w:numPr>
          <w:ilvl w:val="0"/>
          <w:numId w:val="5"/>
        </w:numPr>
      </w:pPr>
      <w:r>
        <w:rPr/>
        <w:t xml:space="preserve">Stanovování forem spolupráce mezi územními pracovišti ústředních státních orgánů, krajskými úřady a úřady obcí.</w:t>
      </w:r>
    </w:p>
    <w:p>
      <w:pPr>
        <w:numPr>
          <w:ilvl w:val="0"/>
          <w:numId w:val="5"/>
        </w:numPr>
      </w:pPr>
      <w:r>
        <w:rPr/>
        <w:t xml:space="preserve">Vyhodnocování spolupráce na úrovni výkonu územní veřejné správy, navrhování opatření příslušným resortům a vládě, spolupráce při přípravě materiálů pro jednání vlády.</w:t>
      </w:r>
    </w:p>
    <w:p>
      <w:pPr>
        <w:numPr>
          <w:ilvl w:val="0"/>
          <w:numId w:val="5"/>
        </w:numPr>
      </w:pPr>
      <w:r>
        <w:rPr/>
        <w:t xml:space="preserve">Organizace pravidelného kontaktu představitelů státní správy s představiteli územních samosprávných celků a jejich úřadů.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vnitřních věcí státu a regionálního rozvoje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24228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vnitřních věcí státu a regionálního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návrhů koncepčně nových právních předpisů s celostátní působností nebo právních úprav věcí dosud zákony neupravených nebo komunitárních předpisů nebo jejich komplexní posuzování v připomínkovém řízení nebo zpracovávání zásadních komplexních stanovisek k těmto předpisům.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uspořádání a výkonu veřejné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územní správy a samosprávy a správního procesu.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nebo komplexní posuzování návrhů právních předpisů s celostátní působností nebo komunitárních předpisů, analýza právního a skutkového stavu, zhodnocování nezbytnosti změny právního stavu, změny rozsahu právní regulace, souladu s dalšími právními předpisy, mezinárodními smlouvami a s právem Evropských společenství.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Všeobecná celostátní koordinace a metodické usměrňování orgánů územní samosprávy a územních správních úřadů.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metodických materiálů a metodická činnost ve vztahu k územním správním úřadům a samosprávným celkům. Koordinace činnosti jednotlivých ministerstev a dalších správních úřadů při usměrňování územních správních úřadů a samosprávných celků na jimi zabezpečovaných a spravovaných úsecích státní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realizace opatření k nápravě nežádoucího vývoje sledovaných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(morálka)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AACA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koordinace a usměrňování výkonu územní veřejné správy</dc:title>
  <dc:description>Referent specialista koordinace a usměrňování výkonu územní veřejné správy zajišťuje realizaci koncepcí na úseku rozvoje územní veřejné správy. </dc:description>
  <dc:subject/>
  <cp:keywords/>
  <cp:category>Specializace</cp:category>
  <cp:lastModifiedBy/>
  <dcterms:created xsi:type="dcterms:W3CDTF">2017-11-22T09:20:01+01:00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