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kovář</w:t>
      </w:r>
      <w:bookmarkEnd w:id="1"/>
    </w:p>
    <w:p>
      <w:pPr/>
      <w:r>
        <w:rPr/>
        <w:t xml:space="preserve">Umělecký kovář ručně vyrábí umělecké předměty užitkového a dekorativního charakteru z kovů při používání všech rukodělných kovářských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 blacksmith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kovář a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Rekonstrukce a specializované úpravy nejstarších slohových kovářských a zámečnických děl a zhotovování jejich kopií s využíváním restaurátorských technik.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opravy složitých kovových mechanismů, například soustrojí větrných mlýnů, vodních hamrů, lisoven a valch (ozubená kola, hřídele, převodky, exentry apod.) a jejich uvedení do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figurálních plastik, tepaných z měděných nebo mosazných plechů nebo kovaných z oceli podle návrhu výtvarníků nebo podle vlastních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architektonických kovových sestav (kovaných, svařovaných, obráběných apod.) monumentálního pojetí v kombinaci s různými druhy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kovových sestav scénických dekorací a staticky a kineticky náročných konstrukcí v kombinaci s různými druhy materiálu podle výtvarných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Povrchové úpravy prací cínováním v lázni, chemické barvení kovů a svařování kovů v ohni.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náročných konstrukcí scénických dekorací, výroba složitého kovového nábytku, výroba rekvizit a kostýmních doplňků a práce s barevnými kovy.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kovaných a svařovaných plastik podle modelů i s využíváním vlastního řemeslného rukopisu.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základních, výtvarně méně náročných scénických konstrukcí podle výkresové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stavebních zámečnických výrobků (pevných oken, mříží, žebříků, schodišťových madel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atypických kovových výrobků a konstrukcí při realizaci uměleckých návrhů ve výstavní a interiérové tvorbě všech druhů.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kovář / umělecká kovářka (82-003-H)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kovářství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kovářství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bucharů a kovacích lisů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uměleckého kovářství, např. tvarovacích kladiv, kleští, sekáčů,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výrobků uměleckého kovářství, např. klik a štítů, mříží, vrat, plastik, točitých schodišť, ozdobných klíčů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 nebo mosazných plechů nebo kovaných z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výrobků uměleckého kovářství cínováním, chemickým barvením a nátěrovými barvami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výrobků uměleckého kovářství a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629B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kovář</dc:title>
  <dc:description>Umělecký kovář ručně vyrábí umělecké předměty užitkového a dekorativního charakteru z kovů při používání všech rukodělných kovářských technik, opravuje, obnovuje, udržuje a rekonstruuje slohové řemeslné památky z kovů a zhotovuje jejich kopie pro další používání.</dc:description>
  <dc:subject/>
  <cp:keywords/>
  <cp:category>Specializace</cp:category>
  <cp:lastModifiedBy/>
  <dcterms:created xsi:type="dcterms:W3CDTF">2017-11-22T09:19:36+01:00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