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nákladní dopravy</w:t>
      </w:r>
      <w:bookmarkEnd w:id="1"/>
    </w:p>
    <w:p>
      <w:pPr/>
      <w:r>
        <w:rPr/>
        <w:t xml:space="preserve">Řidič nákladní dopravy je schopný bezpečně řídit silniční nákladní vozidla a dopravovat náklad při krátkých a dálkových trasách.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silniční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 nákladních automobilů a tahačů, Řidič kamionu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nákladního vozidla řádným a bezpečným způsobem.</w:t>
      </w:r>
    </w:p>
    <w:p>
      <w:pPr>
        <w:numPr>
          <w:ilvl w:val="0"/>
          <w:numId w:val="5"/>
        </w:numPr>
      </w:pPr>
      <w:r>
        <w:rPr/>
        <w:t xml:space="preserve">Vedení záznamů a dokladů o provozu nákladního vozidla a o činnosti řidiče.</w:t>
      </w:r>
    </w:p>
    <w:p>
      <w:pPr>
        <w:numPr>
          <w:ilvl w:val="0"/>
          <w:numId w:val="5"/>
        </w:numPr>
      </w:pPr>
      <w:r>
        <w:rPr/>
        <w:t xml:space="preserve">Ukládání a zajištění nákladu na vozidle.</w:t>
      </w:r>
    </w:p>
    <w:p>
      <w:pPr>
        <w:numPr>
          <w:ilvl w:val="0"/>
          <w:numId w:val="5"/>
        </w:numPr>
      </w:pPr>
      <w:r>
        <w:rPr/>
        <w:t xml:space="preserve">Kontrola technického stavu vozidla.</w:t>
      </w:r>
    </w:p>
    <w:p>
      <w:pPr>
        <w:numPr>
          <w:ilvl w:val="0"/>
          <w:numId w:val="5"/>
        </w:numPr>
      </w:pPr>
      <w:r>
        <w:rPr/>
        <w:t xml:space="preserve">Kontrola vykládky vozidla, předávání doprovodných dokumentů, případně výběr tržeb a poplatků.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nákladních automobilů (kromě tahačů)</w:t>
      </w:r>
    </w:p>
    <w:p>
      <w:pPr>
        <w:numPr>
          <w:ilvl w:val="0"/>
          <w:numId w:val="5"/>
        </w:numPr>
      </w:pPr>
      <w:r>
        <w:rPr/>
        <w:t xml:space="preserve">Řidiči tahačů</w:t>
      </w:r>
    </w:p>
    <w:p>
      <w:pPr>
        <w:numPr>
          <w:ilvl w:val="0"/>
          <w:numId w:val="5"/>
        </w:numPr>
      </w:pPr>
      <w:r>
        <w:rPr/>
        <w:t xml:space="preserve">Řidiči nákladních automobilů, tahačů a speciálních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nákladních automobilů, tahačů a speciálních vozidel (CZ-ISCO 8332)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nákladních automobilů, tahačů a speciálních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nákladních automobilů (kromě tahačů)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tahačů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údržba a opravy jízdních souprav složených z motorového vozidla pro přepravu nákladů, jehož maximální přípustná hmotnost převyšuje 12 000 kg, a přípojného vozidla, jehož maximální přípustná hmotnost převyšuje 10 000 kg.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údržba a opravy tahačů s nákladním návěsem, jejichž maximální přípustná hmotnost převyšuje 20 000 kg.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údržba a běžné opravy motorových vozidel pro dopravu nákladů, jejichž nejvyšší přípustná hmotnost převyšuje 3 500 kg, avšak nepřevyšuje 12 000 kg.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údržba a opravy motorových vozidel pro přepravu nákladů, jejichž nejvyšší přípustná hmotnost převyšuje 12 000 kg.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údržba a běžné opravy motorových vozidel, jejichž nejvyšší přípustná hmotnost nepřevyšuje 3 500 kg.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Přeprava nebezpečných věcí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povinné - Průkaz profesní způsobilosti řidiče podle zákona č. 247/2000 Sb., o získávání a zdokonalování odborné způsobilosti k řízení motorových vozidel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automobilů, speciálních silničních motorových vozidel a silničních návěsových tahačů o různých celkových hmotnostech (3,5; 12; 16 i více tun)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nákladních automobilů a tahačů před započetím jízdy, kontrola naložení a zabezpečení nákladu v rámci stanovené nosnosti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vykládky nákladních automobilů, včetně předávání doprovodných dokumentů, případně výběr tržeb a poplatků za dodané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záznamů o provozu nákladních automobilů a tahačů, obstarávání a kompletace dopravních dokumentů, celních a jiných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nákladních automobilů a tahačů, kontrola nástrojů, vybavení vozidla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a tahačů s ohledem na charakter nákladu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silničních stabilních přívěsových jízdních souprav s celkovou hmotností nad 20 tun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nákladních automobilů – cisteren, autojeřábů, autobagrů, popelářských vozů, silničních úklidových vozů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řidičský průkaz sk. 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motorových vozidel s přívěsem (řidičský průkaz sk. 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800D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nákladní dopravy</dc:title>
  <dc:description>Řidič nákladní dopravy je schopný bezpečně řídit silniční nákladní vozidla a dopravovat náklad při krátkých a dálkových trasách.</dc:description>
  <dc:subject/>
  <cp:keywords/>
  <cp:category>Specializace</cp:category>
  <cp:lastModifiedBy/>
  <dcterms:created xsi:type="dcterms:W3CDTF">2017-11-22T09:19:06+01:00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