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záchranné roty</w:t>
      </w:r>
      <w:bookmarkEnd w:id="1"/>
    </w:p>
    <w:p>
      <w:pPr/>
      <w:r>
        <w:rPr/>
        <w:t xml:space="preserve">Záchranář záchranné roty provádí záchranné práce při všech druzích zásahů s využitím získaných odborností a s uplatněním samostatného rozhodování a s odpovědností za celé určené úseky činností a provádí trhací práce malého rozsahu kromě destrukcí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Záchranář, Hasičský záchranář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nejsložitějších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C3DC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záchranné roty</dc:title>
  <dc:description>Záchranář záchranné roty provádí záchranné práce při všech druzích zásahů s využitím získaných odborností a s uplatněním samostatného rozhodování a s odpovědností za celé určené úseky činností a provádí trhací práce malého rozsahu kromě destrukcí objektů.</dc:description>
  <dc:subject/>
  <cp:keywords/>
  <cp:category>Specializace</cp:category>
  <cp:lastModifiedBy/>
  <dcterms:created xsi:type="dcterms:W3CDTF">2017-11-22T09:18:47+01:00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