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Správní referent vězeňství</w:t>
      </w:r>
      <w:bookmarkEnd w:id="1"/>
    </w:p>
    <w:p>
      <w:pPr/>
      <w:r>
        <w:rPr/>
        <w:t xml:space="preserve">Jednotka práce bude aktualizována v souladu s platnou legislativou v průběhu roku 2017 – 2018.
Správní referent vězeňství zakládá a vede osobní spisy vězněných osob.
Toto povolání je vykonáváno v souladu se zákonem č. 555/1992 Sb., o Vězeňské službě a justiční stráži České republiky, zákonem č. 361/2003 Sb., o služebním poměru příslušníků bezpečnostních sborů a vyhláškou č. 393/2006 Sb., o zdravotní způsobilosti.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Vězeňská služba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Referenti a vrchní referenti Vězeňské služby ČR</w:t>
      </w:r>
    </w:p>
    <w:p>
      <w:pPr>
        <w:numPr>
          <w:ilvl w:val="0"/>
          <w:numId w:val="5"/>
        </w:numPr>
      </w:pPr>
      <w:r>
        <w:rPr/>
        <w:t xml:space="preserve">Pracovníci vězeňské služby</w:t>
      </w:r>
    </w:p>
    <w:p/>
    <w:p>
      <w:pPr>
        <w:pStyle w:val="Heading3"/>
      </w:pPr>
      <w:bookmarkStart w:id="3" w:name="_Toc3"/>
      <w:r>
        <w:t>Hrubé měsíční mzdy v roce 2025 celkem</w:t>
      </w:r>
      <w:bookmarkEnd w:id="3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5413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vězeňské služby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54131</w:t>
            </w:r>
          </w:p>
        </w:tc>
        <w:tc>
          <w:tcPr>
            <w:tcW w:w="2000" w:type="dxa"/>
          </w:tcPr>
          <w:p>
            <w:pPr/>
            <w:r>
              <w:rPr/>
              <w:t xml:space="preserve">Referenti a vrchní referenti Vězeňské služby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5413</w:t>
            </w:r>
          </w:p>
        </w:tc>
        <w:tc>
          <w:tcPr>
            <w:tcW w:w="3000" w:type="dxa"/>
          </w:tcPr>
          <w:p>
            <w:pPr/>
            <w:r>
              <w:rPr/>
              <w:t xml:space="preserve">Dozorci ve věznicích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http://data.europa.eu/esco/isco/C5413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právo, právní a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68-42-M/01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xxxxK</w:t>
            </w:r>
          </w:p>
        </w:tc>
      </w:tr>
    </w:tbl>
    <w:p>
      <w:pPr>
        <w:pStyle w:val="Heading3"/>
      </w:pPr>
      <w:bookmarkStart w:id="9" w:name="_Toc9"/>
      <w:r>
        <w:t>Další vhodné kvalifikace</w:t>
      </w:r>
      <w:bookmarkEnd w:id="9"/>
    </w:p>
    <w:p>
      <w:pPr>
        <w:numPr>
          <w:ilvl w:val="0"/>
          <w:numId w:val="5"/>
        </w:numPr>
      </w:pPr>
      <w:r>
        <w:rPr/>
        <w:t xml:space="preserve">povinné - Vzdělávání a výcvik v rámci příslušných složek Ministerstva spravedlnosti</w:t>
      </w:r>
    </w:p>
    <w:p/>
    <w:p/>
    <w:p>
      <w:pPr>
        <w:pStyle w:val="Heading2"/>
      </w:pPr>
      <w:bookmarkStart w:id="10" w:name="_Toc10"/>
      <w:r>
        <w:t>Kompetenční požadavky</w:t>
      </w:r>
      <w:bookmarkEnd w:id="10"/>
    </w:p>
    <w:p>
      <w:pPr>
        <w:pStyle w:val="Heading3"/>
      </w:pPr>
      <w:bookmarkStart w:id="11" w:name="_Toc11"/>
      <w:r>
        <w:t>Odborné dovednosti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l21.D.3311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Odborné ověřování a došetřování podkladů pro správní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l21.D.3312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 doručených zásilek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l21.D.8312</w:t>
            </w:r>
          </w:p>
        </w:tc>
        <w:tc>
          <w:tcPr>
            <w:tcW w:w="3000" w:type="dxa"/>
          </w:tcPr>
          <w:p>
            <w:pPr/>
            <w:r>
              <w:rPr/>
              <w:t xml:space="preserve">Zakládání a vedení osobních spisů vězněných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l21.D.8313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administrativních úkonů spojených s přijímáním, přemisťováním a propouštěním vězněných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l21.D.8314</w:t>
            </w:r>
          </w:p>
        </w:tc>
        <w:tc>
          <w:tcPr>
            <w:tcW w:w="3000" w:type="dxa"/>
          </w:tcPr>
          <w:p>
            <w:pPr/>
            <w:r>
              <w:rPr/>
              <w:t xml:space="preserve">Zapisování osobních, vazebních a rozsudkových údajů vězněných osob do informačního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l21.C.8315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ohlašovací povinnosti o změnách během výkonu vazby nebo trestu odnětí svobody příslušným orgánům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h26.D.8316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Příjem, třídění, otevírání, označování a přidělování doručených zásilek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l21.D.8317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příslušných evidencí v oblasti správního referenta vězeňství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i21.C.4311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Pořizování fotografií přijímaných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Odborné znalosti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předpisy výkonu vazby a trestu odnětí svobody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4" w:name="_Toc14"/>
      <w:r>
        <w:t>Zdravotní podmínky</w:t>
      </w:r>
      <w:bookmarkEnd w:id="14"/>
    </w:p>
    <w:p>
      <w:pPr>
        <w:pStyle w:val="Heading3"/>
      </w:pPr>
      <w:bookmarkStart w:id="15" w:name="_Toc15"/>
      <w:r>
        <w:t>Onemocnění omezující výkon povolání / specializace povolání.</w:t>
      </w:r>
      <w:bookmarkEnd w:id="15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F5E7FD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Správní referent vězeňství</dc:title>
  <dc:description>Jednotka práce bude aktualizována v souladu s platnou legislativou v průběhu roku 2017 – 2018.
Správní referent vězeňství zakládá a vede osobní spisy vězněných osob.
Toto povolání je vykonáváno v souladu se zákonem č. 555/1992 Sb., o Vězeňské službě a justiční stráži České republiky, zákonem č. 361/2003 Sb., o služebním poměru příslušníků bezpečnostních sborů a vyhláškou č. 393/2006 Sb., o zdravotní způsobilosti.</dc:description>
  <dc:subject/>
  <cp:keywords/>
  <cp:category>Povolání</cp:category>
  <cp:lastModifiedBy/>
  <dcterms:created xsi:type="dcterms:W3CDTF">2017-11-22T09:18:31+01:00</dcterms:created>
  <dcterms:modified xsi:type="dcterms:W3CDTF">2017-11-22T09:18:31+01:00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