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Sbormistr</w:t>
      </w:r>
      <w:bookmarkEnd w:id="1"/>
    </w:p>
    <w:p>
      <w:pPr/>
      <w:r>
        <w:rPr/>
        <w:t xml:space="preserve">Sbormistr řídí (diriguje) pěvecký sbor.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Choirmaster, Chorleiter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Zpěvák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sborových a vokálně symfonických děl.</w:t>
      </w:r>
    </w:p>
    <w:p>
      <w:pPr>
        <w:numPr>
          <w:ilvl w:val="0"/>
          <w:numId w:val="5"/>
        </w:numPr>
      </w:pPr>
      <w:r>
        <w:rPr/>
        <w:t xml:space="preserve">Příprava, studium a tvorba umělecké koncepce pěveckého sboru včetně jeho řízení.</w:t>
      </w:r>
    </w:p>
    <w:p>
      <w:pPr>
        <w:numPr>
          <w:ilvl w:val="0"/>
          <w:numId w:val="5"/>
        </w:numPr>
      </w:pPr>
      <w:r>
        <w:rPr/>
        <w:t xml:space="preserve">Volba repertoáru, spolupráce s dirigenty.</w:t>
      </w:r>
    </w:p>
    <w:p>
      <w:pPr>
        <w:numPr>
          <w:ilvl w:val="0"/>
          <w:numId w:val="5"/>
        </w:numPr>
      </w:pPr>
      <w:r>
        <w:rPr/>
        <w:t xml:space="preserve">Zajišťování umělecké úrovně nastudovaných děl.</w:t>
      </w:r>
    </w:p>
    <w:p>
      <w:pPr>
        <w:numPr>
          <w:ilvl w:val="0"/>
          <w:numId w:val="5"/>
        </w:numPr>
      </w:pPr>
      <w:r>
        <w:rPr/>
        <w:t xml:space="preserve">Příprava a sestavování koncertních plánů pěveckého sboru.</w:t>
      </w:r>
    </w:p>
    <w:p>
      <w:pPr>
        <w:numPr>
          <w:ilvl w:val="0"/>
          <w:numId w:val="5"/>
        </w:numPr>
      </w:pPr>
      <w:r>
        <w:rPr/>
        <w:t xml:space="preserve">Účast na koncertních vystoupeních.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Koncertní mistři, sbormistři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26524</w:t>
            </w:r>
          </w:p>
        </w:tc>
        <w:tc>
          <w:tcPr>
            <w:tcW w:w="2000" w:type="dxa"/>
          </w:tcPr>
          <w:p>
            <w:pPr/>
            <w:r>
              <w:rPr/>
              <w:t xml:space="preserve">Koncertní mistři, sbormistři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 sborových a vokálně symfonických děl a sborových částí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velkých sborových a vokálně-symfonických děl a sborových pěveckých částí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velkého pěveckého sboru včetně nastudování  a dirigování nejsložitějších vokálních děl na tuzemských a zahraničních pódiích a koordinace dalších sbormistrů.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pěveckých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pěveckého sboru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dirigenty a hudebníky v rámci umělecké činnosti pěveckého sboru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Sborová pěvecká interpretace příslušného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umělecké koncepce pěveckého sboru, repertoáru a koncertního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interpretační úrovně zpěvu sólistů a členů uměleckého souboru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sborových, vokálně symfonických děl a sborových pěveckých částí hudebně dramatických děl se sborem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3519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Sbormistr</dc:title>
  <dc:description>Sbormistr řídí (diriguje) pěvecký sbor.</dc:description>
  <dc:subject/>
  <cp:keywords/>
  <cp:category>Specializace</cp:category>
  <cp:lastModifiedBy/>
  <dcterms:created xsi:type="dcterms:W3CDTF">2017-11-22T09:18:15+01:00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