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vod specialista</w:t>
      </w:r>
      <w:bookmarkEnd w:id="1"/>
    </w:p>
    <w:p>
      <w:pPr/>
      <w:r>
        <w:rPr/>
        <w:t xml:space="preserve">Inspektor ochrany vod specialista řídí a zabezpečuje úkoly státního dozoru v oblasti ochrany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vod.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vod.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Tvorba metodických pokynů na ochranu povrchových a podzemních vod před znečištěním.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vod.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vod.</w:t>
      </w:r>
    </w:p>
    <w:p>
      <w:pPr>
        <w:numPr>
          <w:ilvl w:val="0"/>
          <w:numId w:val="5"/>
        </w:numPr>
      </w:pPr>
      <w:r>
        <w:rPr/>
        <w:t xml:space="preserve">Zajišťování spolupráce s orgány a organizacemi při prevenci závažných průmyslových havárií a řešení starých ekologických zátěží.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řešení důsledků starých ekologických zátěží v životním prostředí, havarijního zajišťování  a likvidace  starých důlních děl, kontaminovaných půd a odstraňování následků přírodních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metodik, obsahových směrů a programů vrchního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řešení důsledků starých ekologických zátěží v životním prostředí, havarijního zajišťování a likvidace starých důlních děl,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řešení likvidace kontaminovaných půd, odstraňování následků přírodních katastrof a ochrany před povodněmi,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životního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řešení důsledků starých ekologických zátěží,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zpracovávání expertních stanovisek a posudků ve věcech ochrany životního prostředí,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sjednocení rozhodovací praxe správních orgánů a případných změn a doplňků platného právního stavu v oblasti ochrany vod,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7D9D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vod specialista</dc:title>
  <dc:description>Inspektor ochrany vod specialista řídí a zabezpečuje úkoly státního dozoru v oblasti ochrany vod.</dc:description>
  <dc:subject/>
  <cp:keywords/>
  <cp:category>Povolání</cp:category>
  <cp:lastModifiedBy/>
  <dcterms:created xsi:type="dcterms:W3CDTF">2017-11-22T09:17:54+01:00</dcterms:created>
  <dcterms:modified xsi:type="dcterms:W3CDTF">2017-11-22T09:17:54+01:00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