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knihovník</w:t>
      </w:r>
      <w:bookmarkEnd w:id="1"/>
    </w:p>
    <w:p>
      <w:pPr/>
      <w:r>
        <w:rPr/>
        <w:t xml:space="preserve">Samostatný knihovník zajišťuje chod knihovny se specializovaným fondem, vykonává specializované knihovnicko-bibliografické a informační práce, provádí odbornou poradenskou činnost.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Samostatný referenční knihovník, Samostatný knihovník katalogizátor, Samostatný knihovník akvizitér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Samostatné zajišťování chodu knihovny se specializovaným fondem.</w:t>
      </w:r>
    </w:p>
    <w:p>
      <w:pPr>
        <w:numPr>
          <w:ilvl w:val="0"/>
          <w:numId w:val="5"/>
        </w:numPr>
      </w:pPr>
      <w:r>
        <w:rPr/>
        <w:t xml:space="preserve">Profilování fondu v knihovnách s lokální a regionální působností.</w:t>
      </w:r>
    </w:p>
    <w:p>
      <w:pPr>
        <w:numPr>
          <w:ilvl w:val="0"/>
          <w:numId w:val="5"/>
        </w:numPr>
      </w:pPr>
      <w:r>
        <w:rPr/>
        <w:t xml:space="preserve">Knihovnické a bibliografické, referenční a informační služby v knihovnách s regionální působností.</w:t>
      </w:r>
    </w:p>
    <w:p>
      <w:pPr>
        <w:numPr>
          <w:ilvl w:val="0"/>
          <w:numId w:val="5"/>
        </w:numPr>
      </w:pPr>
      <w:r>
        <w:rPr/>
        <w:t xml:space="preserve">Organizace knihovního fondu v knihovnách s krajskou působností.</w:t>
      </w:r>
    </w:p>
    <w:p>
      <w:pPr>
        <w:numPr>
          <w:ilvl w:val="0"/>
          <w:numId w:val="5"/>
        </w:numPr>
      </w:pPr>
      <w:r>
        <w:rPr/>
        <w:t xml:space="preserve">Aktualizace knihovního fondu v knihovnách s regionální a celostátní působnosti.</w:t>
      </w:r>
    </w:p>
    <w:p>
      <w:pPr>
        <w:numPr>
          <w:ilvl w:val="0"/>
          <w:numId w:val="5"/>
        </w:numPr>
      </w:pPr>
      <w:r>
        <w:rPr/>
        <w:t xml:space="preserve">Zajišťování vnitrostátních meziknihovních služeb v knihovnách s regionální působností.</w:t>
      </w:r>
    </w:p>
    <w:p>
      <w:pPr>
        <w:numPr>
          <w:ilvl w:val="0"/>
          <w:numId w:val="5"/>
        </w:numPr>
      </w:pPr>
      <w:r>
        <w:rPr/>
        <w:t xml:space="preserve">Samostatná katalogizace podle stanovených metodik.</w:t>
      </w:r>
    </w:p>
    <w:p>
      <w:pPr>
        <w:numPr>
          <w:ilvl w:val="0"/>
          <w:numId w:val="5"/>
        </w:numPr>
      </w:pPr>
      <w:r>
        <w:rPr/>
        <w:t xml:space="preserve">Správa a organizace specializovaných samostatných studoven v knihovnách s regionální působností.</w:t>
      </w:r>
    </w:p>
    <w:p>
      <w:pPr>
        <w:numPr>
          <w:ilvl w:val="0"/>
          <w:numId w:val="5"/>
        </w:numPr>
      </w:pPr>
      <w:r>
        <w:rPr/>
        <w:t xml:space="preserve">Koordinace ochrany a revizí knihovního fondu.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Knihovníci (CZ-ISCO 4411)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služby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F8555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knihovník</dc:title>
  <dc:description>Samostatný knihovník zajišťuje chod knihovny se specializovaným fondem, vykonává specializované knihovnicko-bibliografické a informační práce, provádí odbornou poradenskou činnost.</dc:description>
  <dc:subject/>
  <cp:keywords/>
  <cp:category>Povolání</cp:category>
  <cp:lastModifiedBy/>
  <dcterms:created xsi:type="dcterms:W3CDTF">2017-11-22T09:17:49+01:00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