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samosprávy pro kulturu</w:t>
      </w:r>
      <w:bookmarkEnd w:id="1"/>
    </w:p>
    <w:p>
      <w:pPr/>
      <w:r>
        <w:rPr/>
        <w:t xml:space="preserve">Specialista samosprávy pro kulturu koordinuje a vykonává odborné činnosti na úseku kultury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návrhu koncepce rozvoje kultury v regionu.</w:t>
      </w:r>
    </w:p>
    <w:p>
      <w:pPr>
        <w:numPr>
          <w:ilvl w:val="0"/>
          <w:numId w:val="5"/>
        </w:numPr>
      </w:pPr>
      <w:r>
        <w:rPr/>
        <w:t xml:space="preserve">Tvorba plánů a kontrola čerpání finančních prostředků, odpovědnost za hospodaření s finančními prostředky.</w:t>
      </w:r>
    </w:p>
    <w:p>
      <w:pPr>
        <w:numPr>
          <w:ilvl w:val="0"/>
          <w:numId w:val="5"/>
        </w:numPr>
      </w:pPr>
      <w:r>
        <w:rPr/>
        <w:t xml:space="preserve">Metodická činnost v oblasti kultury.</w:t>
      </w:r>
    </w:p>
    <w:p>
      <w:pPr>
        <w:numPr>
          <w:ilvl w:val="0"/>
          <w:numId w:val="5"/>
        </w:numPr>
      </w:pPr>
      <w:r>
        <w:rPr/>
        <w:t xml:space="preserve">Řešení přestupků na úseku autorského zákona, audiovize a tisku.</w:t>
      </w:r>
    </w:p>
    <w:p>
      <w:pPr>
        <w:numPr>
          <w:ilvl w:val="0"/>
          <w:numId w:val="5"/>
        </w:numPr>
      </w:pPr>
      <w:r>
        <w:rPr/>
        <w:t xml:space="preserve">Odborné posuzování prací v oblasti umělecké, výtvarné a architektonické tvorby.</w:t>
      </w:r>
    </w:p>
    <w:p>
      <w:pPr>
        <w:numPr>
          <w:ilvl w:val="0"/>
          <w:numId w:val="5"/>
        </w:numPr>
      </w:pPr>
      <w:r>
        <w:rPr/>
        <w:t xml:space="preserve">Řízení a koordinace prací na úseku kultury.</w:t>
      </w:r>
    </w:p>
    <w:p>
      <w:pPr>
        <w:numPr>
          <w:ilvl w:val="0"/>
          <w:numId w:val="5"/>
        </w:numPr>
      </w:pPr>
      <w:r>
        <w:rPr/>
        <w:t xml:space="preserve">Kontrolní činnost na úseku kultury.</w:t>
      </w:r>
    </w:p>
    <w:p>
      <w:pPr>
        <w:numPr>
          <w:ilvl w:val="0"/>
          <w:numId w:val="5"/>
        </w:numPr>
      </w:pPr>
      <w:r>
        <w:rPr/>
        <w:t xml:space="preserve">Spolupráce s kulturními organizacemi, agenturami a dalšími subjekty.</w:t>
      </w:r>
    </w:p>
    <w:p>
      <w:pPr>
        <w:numPr>
          <w:ilvl w:val="0"/>
          <w:numId w:val="5"/>
        </w:numPr>
      </w:pPr>
      <w:r>
        <w:rPr/>
        <w:t xml:space="preserve">Řešení připomínek, požadavků, námětů a stížností občanů a organizací.</w:t>
      </w:r>
    </w:p>
    <w:p>
      <w:pPr>
        <w:numPr>
          <w:ilvl w:val="0"/>
          <w:numId w:val="5"/>
        </w:numPr>
      </w:pPr>
      <w:r>
        <w:rPr/>
        <w:t xml:space="preserve">Vedení evidenci o činnosti a výsledcích profesionálních kulturních zařízení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úrovně a příprava návrhů metodických postupů a opatření a další systémové specializované práce v dílčích oblastech umění, kulturně výchovné činnosti, ochrany sbírkových předmětů, tisku, audiovize.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programů rozvoje muzejních, galerijních, divadelních, knihovnických, kulturně naučných, vědeckopopulárních a dalších oblastí kultury.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návrhu koncepce rozvoje kultury v regionu,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muzejních, galerijních, divadelních, knihovnických, kulturně naučných a dalších oblastí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čerpání finančních prostředků v dílčích oblastech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čerpání finančních prostředků v dílčích oblastech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i21.D.3663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prací v oblasti umělecké, výtvarné a architektonické tvorby,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i21.D.8663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činnosti a výsledcích profesionálních kulturních zařízení v regionu,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přestupků na úseku autorského zákona, audiovize a tisku,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i21.C.2664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připomínek, požadavků, námětů a stížností občanů a organizací ve věcech kultury, v rámci koordinování a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i21.Z.2663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kulturními organizacemi, agenturami a dalšími subjekty, v rámci vykonávání odborných činností na úseku kultury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FE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samosprávy pro kulturu</dc:title>
  <dc:description>Specialista samosprávy pro kulturu koordinuje a vykonává odborné činnosti na úseku kultury v působnosti příslušného samosprávního úřadu. (PRACOVNÍ VERZE)</dc:description>
  <dc:subject/>
  <cp:keywords/>
  <cp:category>Povolání</cp:category>
  <cp:lastModifiedBy/>
  <dcterms:created xsi:type="dcterms:W3CDTF">2017-11-22T09:17:47+01:00</dcterms:created>
  <dcterms:modified xsi:type="dcterms:W3CDTF">2017-11-22T09:17:47+01:00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