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lodní dopravy</w:t>
      </w:r>
      <w:bookmarkEnd w:id="1"/>
    </w:p>
    <w:p>
      <w:pPr/>
      <w:r>
        <w:rPr/>
        <w:t xml:space="preserve">Strojmistr obsluhuje plovoucí stroj při práci na všech vodních cestách ČR nebo s výjimkou využívaných dopravně významných vodních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Strojmistr II. třídy, Strojmistr I. třídy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zdvihacích, těžebních zařízení a stavebních strojů, umístěných na plavidlech a pracujících na vodních cestách ČR nebo s vyjímkou využívaných dopravně významných vodních cest..</w:t>
      </w:r>
    </w:p>
    <w:p>
      <w:pPr>
        <w:numPr>
          <w:ilvl w:val="0"/>
          <w:numId w:val="5"/>
        </w:numPr>
      </w:pPr>
      <w:r>
        <w:rPr/>
        <w:t xml:space="preserve">Zajištění řádného technického stavu, řádné údržby a předepsaného vybavení obsluhovaného zařízení.</w:t>
      </w:r>
    </w:p>
    <w:p>
      <w:pPr>
        <w:numPr>
          <w:ilvl w:val="0"/>
          <w:numId w:val="5"/>
        </w:numPr>
      </w:pPr>
      <w:r>
        <w:rPr/>
        <w:t xml:space="preserve">Kontrola mazání, chlazení signalizačního systému, manometrů a dalších systémů.</w:t>
      </w:r>
    </w:p>
    <w:p>
      <w:pPr>
        <w:numPr>
          <w:ilvl w:val="0"/>
          <w:numId w:val="5"/>
        </w:numPr>
      </w:pPr>
      <w:r>
        <w:rPr/>
        <w:t xml:space="preserve">Obsluha a údržba strojního a palubního zařízení plavidla.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6DC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lodní dopravy</dc:title>
  <dc:description>Strojmistr obsluhuje plovoucí stroj při práci na všech vodních cestách ČR nebo s výjimkou využívaných dopravně významných vodních cest.</dc:description>
  <dc:subject/>
  <cp:keywords/>
  <cp:category>Povolání</cp:category>
  <cp:lastModifiedBy/>
  <dcterms:created xsi:type="dcterms:W3CDTF">2017-11-22T09:17:47+01:00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