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obecní policie</w:t>
      </w:r>
      <w:bookmarkEnd w:id="1"/>
    </w:p>
    <w:p>
      <w:pPr/>
      <w:r>
        <w:rPr/>
        <w:t xml:space="preserve">Jednotka práce bude aktualizována v souladu s platnou legislativou v průběhu roku 2013 – 2014.
Velitel obecní policie řídí obecní policii se složitou organizační strukturou a komplexně zajišťuje místní záležitosti veřejného pořádku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klíčových procesů, organizačních zásad a interních směrnic pro činnost obecní policie.</w:t>
      </w:r>
    </w:p>
    <w:p>
      <w:pPr>
        <w:numPr>
          <w:ilvl w:val="0"/>
          <w:numId w:val="5"/>
        </w:numPr>
      </w:pPr>
      <w:r>
        <w:rPr/>
        <w:t xml:space="preserve">Určení potřebných sil a prostředků obecní policie ke komplexnímu zajištění místních záležitostí veřejného pořádku.</w:t>
      </w:r>
    </w:p>
    <w:p>
      <w:pPr>
        <w:numPr>
          <w:ilvl w:val="0"/>
          <w:numId w:val="5"/>
        </w:numPr>
      </w:pPr>
      <w:r>
        <w:rPr/>
        <w:t xml:space="preserve">Řešení operativních záležitostí vnitřního fungování obecní policie a výkonu směny.</w:t>
      </w:r>
    </w:p>
    <w:p>
      <w:pPr>
        <w:numPr>
          <w:ilvl w:val="0"/>
          <w:numId w:val="5"/>
        </w:numPr>
      </w:pPr>
      <w:r>
        <w:rPr/>
        <w:t xml:space="preserve">Kontrolování výkonu služby a hodnocení práce příslušníků obecní policie, přijímání opatření ke zlepšení.</w:t>
      </w:r>
    </w:p>
    <w:p>
      <w:pPr>
        <w:numPr>
          <w:ilvl w:val="0"/>
          <w:numId w:val="5"/>
        </w:numPr>
      </w:pPr>
      <w:r>
        <w:rPr/>
        <w:t xml:space="preserve">Vedení předepsané agendy a služební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4"/>
      </w:pPr>
      <w:bookmarkStart w:id="6" w:name="_Toc6"/>
      <w:r>
        <w:t>Policisté (CZ-ISCO 5412)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pravidelného hodnocení účinnosti práce obecní policie a přijímání opatření k jejímu zlepšování, vedení služební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procesů a organizačního uspořádání obecní policie ke komplexnímu zajišťování místních záležitostí veřejného pořádku v obci.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pravidel pro vytvoření a použití zásahových skupin v obci podle platné legislativy a zásad policejní taktiky.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Zajištění a evidence zbraní, technických prostředků a ostatního materiálu potřebného k výkonu služby směny a specialistů.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závazných metodických pokynů a směrnic k provádění přípravy strážníků a výkonu služby směny obecní policie.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vytvoření a použití zásahových skupin, určování potřebných sil a prostředků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závazných metodických pokynů a směrnic k provádění přípravy strážníků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výkonu služby a hodnocení práce příslušníků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pravidelného hodnocení účinnosti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přijímání a realizace opatření ke zlepšení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agendy a služební dokumentace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evidence zbraní, technických prostředků a ostatního materiálu potřebného k výkonu služby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a organizačního uspořádání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klíčových procesů, organizačních zásad a interních směrnic pro činnost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operativních záležitostí vnitřního fungování obecní policie a výkonu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833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obecní policie</dc:title>
  <dc:description>Jednotka práce bude aktualizována v souladu s platnou legislativou v průběhu roku 2013 – 2014.
Velitel obecní policie řídí obecní policii se složitou organizační strukturou a komplexně zajišťuje místní záležitosti veřejného pořádku v obci.</dc:description>
  <dc:subject/>
  <cp:keywords/>
  <cp:category>Specializace</cp:category>
  <cp:lastModifiedBy/>
  <dcterms:created xsi:type="dcterms:W3CDTF">2017-11-22T09:17:28+01:00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