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Dealer asistent</w:t>
      </w:r>
      <w:bookmarkEnd w:id="1"/>
    </w:p>
    <w:p>
      <w:pPr/>
      <w:r>
        <w:rPr/>
        <w:t xml:space="preserve">Dealer asistent provádí zajišťování jednodušších obchodů v rámci stanovených limitů.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jednodušších obchodů na účet banky v rámci stanovených limitů.</w:t>
      </w:r>
    </w:p>
    <w:p>
      <w:pPr>
        <w:numPr>
          <w:ilvl w:val="0"/>
          <w:numId w:val="5"/>
        </w:numPr>
      </w:pPr>
      <w:r>
        <w:rPr/>
        <w:t xml:space="preserve">Akviziční činnost bankovních produktů, služeb a obchodů.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Zprostředkovatelé finančních transakcí a finanční makléři</w:t>
      </w:r>
    </w:p>
    <w:p>
      <w:pPr>
        <w:numPr>
          <w:ilvl w:val="0"/>
          <w:numId w:val="5"/>
        </w:numPr>
      </w:pPr>
      <w:r>
        <w:rPr/>
        <w:t xml:space="preserve">Zprostředkovatelé finančních transakcí a finanční makléři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finančních transakcí a finanční makléři (CZ-ISCO 3311)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finančních transakcí a finanční makléři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Činnosti investičního zprostředkovatele (osvědčení o registraci) podle § 30 zákona č. 256/2004 Sb., o podnikání na kapitálovém trhu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uzavřených bankovních obchodů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i13.D.8438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informací o vývoji na finančních trzích (analýzy, statistiky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statistických výkazů a předepsané evidence (dle požadavků ČNB i příslušného peněžního ústavu)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i13.C.1433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pohybech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i11.C.3431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Obchodování na účet banky na mezibankovních trzích (jednoduché obchody v rámci stanovených limitů)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DD2D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Dealer asistent</dc:title>
  <dc:description>Dealer asistent provádí zajišťování jednodušších obchodů v rámci stanovených limitů.</dc:description>
  <dc:subject/>
  <cp:keywords/>
  <cp:category>Specializace</cp:category>
  <cp:lastModifiedBy/>
  <dcterms:created xsi:type="dcterms:W3CDTF">2017-11-22T09:16:40+01:00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