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Vědeckovýzkumný pracovník pro kulturu</w:t>
      </w:r>
      <w:bookmarkEnd w:id="1"/>
    </w:p>
    <w:p>
      <w:pPr/>
      <w:r>
        <w:rPr/>
        <w:t xml:space="preserve">Vědeckovýzkumný pracovník pro kulturu řídí a řeší výzkumné a vývojové projekty v oblasti teoretické i praktické, a to v oborech  muzejnictví, galerijnictví, v oblasti památkové péče a dalších společenskovědních a přírodovědeckých oborech a kulturně historických směrech se složitými vazbami na ostatní vědní obory a s teritoriálním zaměřením na oblasti České republiky, Evropy a světa. Oblast působnosti je zaměřena na vývoj lidské společnosti i na vývoj přírody v širokých mezioborových souvislostech. V oblasti vývoje lidské společnosti se zaměřuje na památky hmotné i nehmotné povahy.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vysokoškolské vzdělávání a věda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Scientific Researcher for Culture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Samostatné řízení vědeckých, výzkumných a vývojových úkolů s definovanými vstupy a rámcově určenými výstupy s vazbami na příbuzné vědní obory v rámci ČR i světa.</w:t>
      </w:r>
    </w:p>
    <w:p>
      <w:pPr>
        <w:numPr>
          <w:ilvl w:val="0"/>
          <w:numId w:val="5"/>
        </w:numPr>
      </w:pPr>
      <w:r>
        <w:rPr/>
        <w:t xml:space="preserve">Komplexní řešení výzkumných a vývojových úkolů ve stanoveném čase, zpravidla s dlouhodobým časovým horizontem řešení, včetně vyhodnocování a navrhování dalšího postupu při řešení výzkumných a vývojových úkolů.</w:t>
      </w:r>
    </w:p>
    <w:p>
      <w:pPr>
        <w:numPr>
          <w:ilvl w:val="0"/>
          <w:numId w:val="5"/>
        </w:numPr>
      </w:pPr>
      <w:r>
        <w:rPr/>
        <w:t xml:space="preserve">Zhodnocování a představování dílčích i souhrnných výsledků výzkumného nebo vývojového úkolu, a to ústní i písemnou formou.</w:t>
      </w:r>
    </w:p>
    <w:p>
      <w:pPr>
        <w:numPr>
          <w:ilvl w:val="0"/>
          <w:numId w:val="5"/>
        </w:numPr>
      </w:pPr>
      <w:r>
        <w:rPr/>
        <w:t xml:space="preserve">Analýza vstupních dat výzkumného nebo vývojového úkolu.</w:t>
      </w:r>
    </w:p>
    <w:p>
      <w:pPr>
        <w:numPr>
          <w:ilvl w:val="0"/>
          <w:numId w:val="5"/>
        </w:numPr>
      </w:pPr>
      <w:r>
        <w:rPr/>
        <w:t xml:space="preserve">Prezentace vědeckých výstupů ústní či písemnou formou v odborných a vědeckých časopisech a monografiích.</w:t>
      </w:r>
    </w:p>
    <w:p>
      <w:pPr>
        <w:numPr>
          <w:ilvl w:val="0"/>
          <w:numId w:val="5"/>
        </w:numPr>
      </w:pPr>
      <w:r>
        <w:rPr/>
        <w:t xml:space="preserve">Vytváření koncepcí muzeologie a příslušného vědního oboru.</w:t>
      </w:r>
    </w:p>
    <w:p>
      <w:pPr>
        <w:numPr>
          <w:ilvl w:val="0"/>
          <w:numId w:val="5"/>
        </w:numPr>
      </w:pPr>
      <w:r>
        <w:rPr/>
        <w:t xml:space="preserve">Podíl na utváření a zpracování sbírkových fondů.</w:t>
      </w:r>
    </w:p>
    <w:p>
      <w:pPr>
        <w:numPr>
          <w:ilvl w:val="0"/>
          <w:numId w:val="5"/>
        </w:numPr>
      </w:pPr>
      <w:r>
        <w:rPr/>
        <w:t xml:space="preserve">Vedení, příprava a realizace náročných výstavních projektů včetně mezinárodních.</w:t>
      </w:r>
    </w:p>
    <w:p>
      <w:pPr>
        <w:numPr>
          <w:ilvl w:val="0"/>
          <w:numId w:val="5"/>
        </w:numPr>
      </w:pPr>
      <w:r>
        <w:rPr/>
        <w:t xml:space="preserve">Členství v národních a mezinárodních oborových organizacích.</w:t>
      </w:r>
    </w:p>
    <w:p>
      <w:pPr>
        <w:numPr>
          <w:ilvl w:val="0"/>
          <w:numId w:val="5"/>
        </w:numPr>
      </w:pPr>
      <w:r>
        <w:rPr/>
        <w:t xml:space="preserve">Vedení výuky na vysokých školách a vedení doktorandů.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archiváři</w:t>
      </w:r>
    </w:p>
    <w:p>
      <w:pPr>
        <w:numPr>
          <w:ilvl w:val="0"/>
          <w:numId w:val="5"/>
        </w:numPr>
      </w:pPr>
      <w:r>
        <w:rPr/>
        <w:t xml:space="preserve">Specialisté kurátoři</w:t>
      </w:r>
    </w:p>
    <w:p>
      <w:pPr>
        <w:numPr>
          <w:ilvl w:val="0"/>
          <w:numId w:val="5"/>
        </w:numPr>
      </w:pPr>
      <w:r>
        <w:rPr/>
        <w:t xml:space="preserve">Výzkumní a vývojoví pracovníci v oboru sociologie, antropologie a v příbuzných oborech</w:t>
      </w:r>
    </w:p>
    <w:p>
      <w:pPr>
        <w:numPr>
          <w:ilvl w:val="0"/>
          <w:numId w:val="5"/>
        </w:numPr>
      </w:pPr>
      <w:r>
        <w:rPr/>
        <w:t xml:space="preserve">Filozofové, historici a politologové</w:t>
      </w:r>
    </w:p>
    <w:p>
      <w:pPr>
        <w:numPr>
          <w:ilvl w:val="0"/>
          <w:numId w:val="5"/>
        </w:numPr>
      </w:pPr>
      <w:r>
        <w:rPr/>
        <w:t xml:space="preserve">Specialisté archiváři, kurátoři a správci památkových objektů</w:t>
      </w:r>
    </w:p>
    <w:p>
      <w:pPr>
        <w:numPr>
          <w:ilvl w:val="0"/>
          <w:numId w:val="5"/>
        </w:numPr>
      </w:pPr>
      <w:r>
        <w:rPr/>
        <w:t xml:space="preserve">Sociologové, antropologové a specialisté v příbuzných oborech</w:t>
      </w:r>
    </w:p>
    <w:p>
      <w:pPr>
        <w:numPr>
          <w:ilvl w:val="0"/>
          <w:numId w:val="5"/>
        </w:numPr>
      </w:pPr>
      <w:r>
        <w:rPr/>
        <w:t xml:space="preserve">Filozofové, historici a politologové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archiváři, kurátoři a správci památkových objektů (CZ-ISCO 2621)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52 473 Kč</w:t>
            </w:r>
          </w:p>
        </w:tc>
      </w:tr>
    </w:tbl>
    <w:p/>
    <w:p>
      <w:pPr>
        <w:pStyle w:val="Heading4"/>
      </w:pPr>
      <w:bookmarkStart w:id="6" w:name="_Toc6"/>
      <w:r>
        <w:t>Sociologové, antropologové a specialisté v příbuzných oborech (CZ-ISCO 2632)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107 930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7" w:name="_Toc7"/>
      <w:r>
        <w:t>Filozofové, historici a politologové (CZ-ISCO 2633)</w:t>
      </w:r>
      <w:bookmarkEnd w:id="7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85 687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8" w:name="_Toc8"/>
      <w:r>
        <w:t>Hrubé měsíční mzdy v roce 2025 celkem</w:t>
      </w:r>
      <w:bookmarkEnd w:id="8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archiváři, kurátoři a správci památkových objektů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2632</w:t>
            </w:r>
          </w:p>
        </w:tc>
        <w:tc>
          <w:tcPr>
            <w:tcW w:w="2000" w:type="dxa"/>
          </w:tcPr>
          <w:p>
            <w:pPr/>
            <w:r>
              <w:rPr/>
              <w:t xml:space="preserve">Sociologové, antropologové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57 213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2633</w:t>
            </w:r>
          </w:p>
        </w:tc>
        <w:tc>
          <w:tcPr>
            <w:tcW w:w="2000" w:type="dxa"/>
          </w:tcPr>
          <w:p>
            <w:pPr/>
            <w:r>
              <w:rPr/>
              <w:t xml:space="preserve">Filozofové, historici a politologové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53 532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26211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archiváři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26212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kurátoři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26321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Výzkumní a vývojoví pracovníci v oboru sociologie, antropologie a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9" w:name="_Toc9"/>
      <w:r>
        <w:t>ESCO</w:t>
      </w:r>
      <w:bookmarkEnd w:id="9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1431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ve sportovních, zábavních a příbuzných zařízeních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http://data.europa.eu/esco/isco/C1431</w:t>
            </w:r>
          </w:p>
        </w:tc>
      </w:tr>
    </w:tbl>
    <w:p/>
    <w:p/>
    <w:p/>
    <w:p>
      <w:pPr>
        <w:pStyle w:val="Heading2"/>
      </w:pPr>
      <w:bookmarkStart w:id="10" w:name="_Toc10"/>
      <w:r>
        <w:t>Příklady činností</w:t>
      </w:r>
      <w:bookmarkEnd w:id="10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řešení výzkumných a vývojových úkolů ve stanoveném čase, zpravidla s dlouhodobým časovým horizontem řešení, včetně vyhodnocování a navrhování dalšího postupu při řešení výzkumných a vývojových úkolů.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řešení výzkumných a vývojových úkolů nebo samostatné provádění výzkumných a vývojových prací v rámci projektu vedeného vedoucím týmu.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</w:tbl>
    <w:p/>
    <w:p>
      <w:pPr>
        <w:pStyle w:val="Heading2"/>
      </w:pPr>
      <w:bookmarkStart w:id="11" w:name="_Toc11"/>
      <w:r>
        <w:t>Pracovní podmínky</w:t>
      </w:r>
      <w:bookmarkEnd w:id="11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2" w:name="_Toc12"/>
      <w:r>
        <w:t>Kvalifikace k výkonu povolání</w:t>
      </w:r>
      <w:bookmarkEnd w:id="12"/>
    </w:p>
    <w:p>
      <w:pPr>
        <w:pStyle w:val="Heading3"/>
      </w:pPr>
      <w:bookmarkStart w:id="13" w:name="_Toc13"/>
      <w:r>
        <w:t>Školní vzdělání</w:t>
      </w:r>
      <w:bookmarkEnd w:id="13"/>
    </w:p>
    <w:p/>
    <w:p>
      <w:pPr>
        <w:pStyle w:val="Heading4"/>
      </w:pPr>
      <w:bookmarkStart w:id="14" w:name="_Toc14"/>
      <w:r>
        <w:t>Nejvhodnější školní přípravu poskytují obory: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historické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filozofie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obecná teorie a dějiny umění a kultury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7501T</w:t>
            </w:r>
          </w:p>
        </w:tc>
      </w:tr>
    </w:tbl>
    <w:p/>
    <w:p>
      <w:pPr>
        <w:pStyle w:val="Heading4"/>
      </w:pPr>
      <w:bookmarkStart w:id="15" w:name="_Toc15"/>
      <w:r>
        <w:t>Vhodnou školní přípravu poskytují také obory: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výzkumné či vědecké činnosti v oblasti muzejnictví, památkové péče a příbuzných oborů, a to národní i mezinárodní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j34.D.9002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náležitých zpráv průběžných i závěrečných v požadovaném rozsahu a odpovídající kvalitě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a vědecké utváření a zpracování sbírkových fondů, a to nejenom monotematických, ale i multioborových, zařazovaných do širokých národních, evropských či světových souvislostí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Prezentování akademických či odborných témat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metodách vědecké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muzeologie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školská legislativa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3A1FC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Vědeckovýzkumný pracovník pro kulturu</dc:title>
  <dc:description>Vědeckovýzkumný pracovník pro kulturu řídí a řeší výzkumné a vývojové projekty v oblasti teoretické i praktické, a to v oborech  muzejnictví, galerijnictví, v oblasti památkové péče a dalších společenskovědních a přírodovědeckých oborech a kulturně historických směrech se složitými vazbami na ostatní vědní obory a s teritoriálním zaměřením na oblasti České republiky, Evropy a světa. Oblast působnosti je zaměřena na vývoj lidské společnosti i na vývoj přírody v širokých mezioborových souvislostech. V oblasti vývoje lidské společnosti se zaměřuje na památky hmotné i nehmotné povahy. </dc:description>
  <dc:subject/>
  <cp:keywords/>
  <cp:category>Povolání</cp:category>
  <cp:lastModifiedBy/>
  <dcterms:created xsi:type="dcterms:W3CDTF">2017-11-22T09:16:33+01:00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