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likvidace pojistných událostí</w:t>
      </w:r>
      <w:bookmarkEnd w:id="1"/>
    </w:p>
    <w:p>
      <w:pPr/>
      <w:r>
        <w:rPr/>
        <w:t xml:space="preserve">Samostatný technik likvidace pojistných událostí zabezpečuje šetření škodních událostí, příčin jejich vzniku a jejich rozsahu. Zajišťuje příslušnou dokumentaci škodné události.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Odhadce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rozsahu škod u velkých a složitých pojistných událostí pro vybraná odvětví a stanovování rozsahu škody.</w:t>
      </w:r>
    </w:p>
    <w:p>
      <w:pPr>
        <w:numPr>
          <w:ilvl w:val="0"/>
          <w:numId w:val="5"/>
        </w:numPr>
      </w:pPr>
      <w:r>
        <w:rPr/>
        <w:t xml:space="preserve">Provádění terénních inspekcí pojistných událostí, technických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Zajišťování úplných podkladových materiálů k likvidaci pojistných událostí.</w:t>
      </w:r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Vypracování písemné zprávy pro zajistitele v případě velkých finančních nároků nebo potenciálních rizik.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technických podkladů potřebných pro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úplnosti a dostatečnosti technické dokumentace k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1847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likvidace pojistných událostí</dc:title>
  <dc:description>Samostatný technik likvidace pojistných událostí zabezpečuje šetření škodních událostí, příčin jejich vzniku a jejich rozsahu. Zajišťuje příslušnou dokumentaci škodné události. 
</dc:description>
  <dc:subject/>
  <cp:keywords/>
  <cp:category>Specializace</cp:category>
  <cp:lastModifiedBy/>
  <dcterms:created xsi:type="dcterms:W3CDTF">2017-11-22T09:16:31+01:00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