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Střelmistr pro povrchové dobývání</w:t>
      </w:r>
      <w:bookmarkEnd w:id="1"/>
    </w:p>
    <w:p>
      <w:pPr/>
      <w:r>
        <w:rPr/>
        <w:t xml:space="preserve">Střelmistr pro povrchové dobývání provádí a řídí trhací práce při průzkumu, otvírce, přípravě a dobývání nerostů, při ražbě podzemních děl pro komorové odstřely, při stavebních pracích, které svým charakterem jsou shodné s pracemi při povrchovém dobývání nerostů, při hloubení studní a při prorážení silničních a železničních násypů.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Nakládání s výbušninami dle platných báňských a souvisejících předpisů.</w:t>
      </w:r>
    </w:p>
    <w:p>
      <w:pPr>
        <w:numPr>
          <w:ilvl w:val="0"/>
          <w:numId w:val="5"/>
        </w:numPr>
      </w:pPr>
      <w:r>
        <w:rPr/>
        <w:t xml:space="preserve">Zpracování dokumentace trhacích prací malého rozsahu v rozsahu báňských předpisů</w:t>
      </w:r>
    </w:p>
    <w:p>
      <w:pPr>
        <w:numPr>
          <w:ilvl w:val="0"/>
          <w:numId w:val="5"/>
        </w:numPr>
      </w:pPr>
      <w:r>
        <w:rPr/>
        <w:t xml:space="preserve">Kontrola pracoviště a zakládání vývrtů dle báňských a souvisejících předpisů a technologického postupu trhacích prací malého rozsahu.</w:t>
      </w:r>
    </w:p>
    <w:p>
      <w:pPr>
        <w:numPr>
          <w:ilvl w:val="0"/>
          <w:numId w:val="5"/>
        </w:numPr>
      </w:pPr>
      <w:r>
        <w:rPr/>
        <w:t xml:space="preserve">Evidence výbušnin odebraných ke spotřebě.</w:t>
      </w:r>
    </w:p>
    <w:p>
      <w:pPr>
        <w:numPr>
          <w:ilvl w:val="0"/>
          <w:numId w:val="5"/>
        </w:numPr>
      </w:pPr>
      <w:r>
        <w:rPr/>
        <w:t xml:space="preserve">Zabezpečení a kontrola výbušnin při nakládání a skládání, dopravě a přenášení výbušnin.</w:t>
      </w:r>
    </w:p>
    <w:p>
      <w:pPr>
        <w:numPr>
          <w:ilvl w:val="0"/>
          <w:numId w:val="5"/>
        </w:numPr>
      </w:pPr>
      <w:r>
        <w:rPr/>
        <w:t xml:space="preserve">Zabezpečení a kontrola výbušnin na pracovišti.</w:t>
      </w:r>
    </w:p>
    <w:p>
      <w:pPr>
        <w:numPr>
          <w:ilvl w:val="0"/>
          <w:numId w:val="5"/>
        </w:numPr>
      </w:pPr>
      <w:r>
        <w:rPr/>
        <w:t xml:space="preserve">Příprava a provádění trhacích prací malého rozsahu dle technologického postupu.</w:t>
      </w:r>
    </w:p>
    <w:p>
      <w:pPr>
        <w:numPr>
          <w:ilvl w:val="0"/>
          <w:numId w:val="5"/>
        </w:numPr>
      </w:pPr>
      <w:r>
        <w:rPr/>
        <w:t xml:space="preserve">Případné odstraňování selhávek včetně zpracování příslušné dokumentace.</w:t>
      </w:r>
    </w:p>
    <w:p>
      <w:pPr>
        <w:numPr>
          <w:ilvl w:val="0"/>
          <w:numId w:val="5"/>
        </w:numPr>
      </w:pPr>
      <w:r>
        <w:rPr/>
        <w:t xml:space="preserve">Kontrola bezpečnostních opatření při používání výbušnin v rozsahu své odbornosti a pracovního zařazení.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Střelmistři</w:t>
      </w:r>
    </w:p>
    <w:p>
      <w:pPr>
        <w:numPr>
          <w:ilvl w:val="0"/>
          <w:numId w:val="5"/>
        </w:numPr>
      </w:pPr>
      <w:r>
        <w:rPr/>
        <w:t xml:space="preserve">Střelmistři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>
      <w:pPr>
        <w:numPr>
          <w:ilvl w:val="0"/>
          <w:numId w:val="5"/>
        </w:numPr>
      </w:pPr>
      <w:r>
        <w:rPr/>
        <w:t xml:space="preserve">doporučené - Oprávnění střelmistra pro vrtné a geofyzikální práce podle zákona č. 61/1988 Sb., o hornické činnosti, výbušninách a o státní báňské správě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výbušinami, příjem, výdej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instalace odpalovacího vedení a odpalovacího zařízení při provádění trhacích prací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A11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Střelmistr pro povrchové dobývání</dc:title>
  <dc:description>Střelmistr pro povrchové dobývání provádí a řídí trhací práce při průzkumu, otvírce, přípravě a dobývání nerostů, při ražbě podzemních děl pro komorové odstřely, při stavebních pracích, které svým charakterem jsou shodné s pracemi při povrchovém dobývání nerostů, při hloubení studní a při prorážení silničních a železničních násypů.</dc:description>
  <dc:subject/>
  <cp:keywords/>
  <cp:category>Specializace</cp:category>
  <cp:lastModifiedBy/>
  <dcterms:created xsi:type="dcterms:W3CDTF">2017-11-22T09:16:26+01:00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