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Ortoptista</w:t>
      </w:r>
      <w:bookmarkEnd w:id="1"/>
    </w:p>
    <w:p>
      <w:pPr/>
      <w:r>
        <w:rPr/>
        <w:t xml:space="preserve">Ortoptista poskytuje ve spolupráci s lékařem preventivní, léčebnou a diagnostickou péči pacientům s motorickými nebo senzorickými očními poruchami a podílí se na prevenci těchto poruch.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Zdravotnictví a farmacie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nelékařská povolání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Ortoptist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rámci zákona č. 96/2004 Sb., o nelékařských zdravotnických povoláních, v souladu s vyhláškou č. 55/2011 Sb., o činnostech zdravotnických pracovníků a jiných odborných pracovníků.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Ortoptisté</w:t>
      </w:r>
    </w:p>
    <w:p>
      <w:pPr>
        <w:numPr>
          <w:ilvl w:val="0"/>
          <w:numId w:val="5"/>
        </w:numPr>
      </w:pPr>
      <w:r>
        <w:rPr/>
        <w:t xml:space="preserve">Specialisté v oblasti oční optiky a optometrie</w:t>
      </w:r>
    </w:p>
    <w:p/>
    <w:p>
      <w:pPr>
        <w:pStyle w:val="Heading3"/>
      </w:pPr>
      <w:bookmarkStart w:id="3" w:name="_Toc3"/>
      <w:r>
        <w:t>Hrubé měsíční mzdy v roce 2020 celkem</w:t>
      </w:r>
      <w:bookmarkEnd w:id="3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2267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oční optiky a optometrie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40 346 Kč</w:t>
            </w:r>
          </w:p>
        </w:tc>
      </w:tr>
    </w:tbl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2267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optiky a optometrie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http://data.europa.eu/esco/isco/C2267</w:t>
            </w:r>
          </w:p>
        </w:tc>
      </w:tr>
    </w:tbl>
    <w:p/>
    <w:p/>
    <w:p/>
    <w:p>
      <w:pPr>
        <w:pStyle w:val="Heading2"/>
      </w:pPr>
      <w:bookmarkStart w:id="5" w:name="_Toc5"/>
      <w:r>
        <w:t>Kvalifikace k výkonu povolání</w:t>
      </w:r>
      <w:bookmarkEnd w:id="5"/>
    </w:p>
    <w:p>
      <w:pPr>
        <w:pStyle w:val="Heading3"/>
      </w:pPr>
      <w:bookmarkStart w:id="6" w:name="_Toc6"/>
      <w:r>
        <w:t>Školní vzdělání</w:t>
      </w:r>
      <w:bookmarkEnd w:id="6"/>
    </w:p>
    <w:p/>
    <w:p>
      <w:pPr>
        <w:pStyle w:val="Heading4"/>
      </w:pPr>
      <w:bookmarkStart w:id="7" w:name="_Toc7"/>
      <w:r>
        <w:t>Nejvhodnější školní přípravu poskytují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Ortoptika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5345R029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Oční optik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69-42-M/01</w:t>
            </w:r>
          </w:p>
        </w:tc>
      </w:tr>
    </w:tbl>
    <w:p/>
    <w:p>
      <w:pPr>
        <w:pStyle w:val="Heading4"/>
      </w:pPr>
      <w:bookmarkStart w:id="8" w:name="_Toc8"/>
      <w:r>
        <w:t>Vhodnou školní přípravu poskytují také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/>
      <w:r>
        <w:rPr>
          <w:b w:val="1"/>
          <w:bCs w:val="1"/>
        </w:rPr>
        <w:t xml:space="preserve">Poznámka ke vzdělání</w:t>
      </w:r>
    </w:p>
    <w:p>
      <w:pPr/>
      <w:r>
        <w:rPr/>
        <w:t xml:space="preserve">Další možnosti školní přípravy definuje příslušná legislativa.</w:t>
      </w:r>
    </w:p>
    <w:p/>
    <w:p/>
    <w:p>
      <w:pPr>
        <w:pStyle w:val="Heading3"/>
      </w:pPr>
      <w:bookmarkStart w:id="9" w:name="_Toc9"/>
      <w:r>
        <w:t>Další vzdělání</w:t>
      </w:r>
      <w:bookmarkEnd w:id="9"/>
    </w:p>
    <w:p>
      <w:pPr>
        <w:pStyle w:val="Heading3"/>
      </w:pPr>
      <w:bookmarkStart w:id="10" w:name="_Toc10"/>
      <w:r>
        <w:t>Legislativní požadavky</w:t>
      </w:r>
      <w:bookmarkEnd w:id="10"/>
    </w:p>
    <w:p>
      <w:pPr>
        <w:numPr>
          <w:ilvl w:val="0"/>
          <w:numId w:val="5"/>
        </w:numPr>
      </w:pPr>
      <w:r>
        <w:rPr/>
        <w:t xml:space="preserve">povinné - Odborná způsobilost podle zákona č. 96/2004 Sb., o nelékařských zdravotnických povoláních.</w:t>
      </w:r>
    </w:p>
    <w:p/>
    <w:p>
      <w:pPr>
        <w:pStyle w:val="Heading3"/>
      </w:pPr>
      <w:bookmarkStart w:id="11" w:name="_Toc11"/>
      <w:r>
        <w:t>Další vhodné kvalifikace</w:t>
      </w:r>
      <w:bookmarkEnd w:id="11"/>
    </w:p>
    <w:p>
      <w:pPr>
        <w:numPr>
          <w:ilvl w:val="0"/>
          <w:numId w:val="5"/>
        </w:numPr>
      </w:pPr>
      <w:r>
        <w:rPr/>
        <w:t xml:space="preserve">doporučené - Uznávání způsobilosti k výkonu zdravotnického povolání a k výkonu činností souvisejících s poskytováním zdravotní péče získané v jiném členském státě EU než v České republice nebo jiném smluvním státě Dohody o Evropském hospodářském prostoru nebo Švýcarské konfederaci se řídí především hlavou VII zákona č. 96/2004 Sb., o nelékařských zdravotnických povoláních, zákonem č. 18/2004 Sb., o uznávání odborné kvalifikace, a dalšími souvisejícími předpisy.</w:t>
      </w:r>
    </w:p>
    <w:p>
      <w:pPr>
        <w:numPr>
          <w:ilvl w:val="0"/>
          <w:numId w:val="5"/>
        </w:numPr>
      </w:pPr>
      <w:r>
        <w:rPr/>
        <w:t xml:space="preserve">doporučené - Uznávání způsobilosti k výkonu zdravotnického povolání a k výkonu činností souvisejících s poskytováním zdravotní péče získané mimo členském státy EU se řídí především hlavou VIII zákona č. 96/2004 Sb., o nelékařských zdravotnických povoláních, a dalšími souvisejícími předpisy.</w:t>
      </w:r>
    </w:p>
    <w:p>
      <w:pPr>
        <w:numPr>
          <w:ilvl w:val="0"/>
          <w:numId w:val="5"/>
        </w:numPr>
      </w:pPr>
      <w:r>
        <w:rPr/>
        <w:t xml:space="preserve">povinné - Povinnost celoživotního vzdělávání nelékařských zdravotnických pracovníků je upravena zákonem č. 96/2004 Sb., o nelékařských zdravotnických povoláních.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péče pro dosažení nejlepší zrakové ostrosti a navození jednoduchého binokulárního vidění u vrozených i získaných očních vad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Navrhování, zhotovování a udržování ortoptických pomůcek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k13.B.0001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Péče o vyšetřovací a léčebné ortoptické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k13.C.0002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Edukace pacientů a osob pečujících o ně v léčbě a léčebném výcviku očních vad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 léčivými prostředky a jejich podávání pacientům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se zdravotnickými prostředky podle doporučení výrobců, jejich kontrola a správné ukládání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a vyhodnocení diagnostických vyšetření pacientů a podávání léčivých přípravků neinvazivním způsobem a do spojivkového vaku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a vyhodnocení pomocných vyšetření, při nichž nedochází k přímému kontaktu s okem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léčebných pleoptických a ortoptických cvičení pacientů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Připravování pacientů k diagnostickým a léčebným výkonům v očním lékařství a asistování při nich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aplikace kontaktních a okluzních čoček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zdravotní péče v souladu s právními předpisy a standardy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hygienicko-epidemiologického režimu v souladu s předpisy upravujícími ochranu veřejného zdraví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zdravotnické dokumentace a další dokumentace vyplývající z jiných právních přepisů, včetně práce s informačním systémem poskytovatele zdravotnických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informací v souladu s odbornou způsobilostí nelékařského zdravotnického pracovníka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anatomie, fyziologie a patologie oka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další obory tvořící základ potřebný pro poskytování zdravotní péče v ortoptice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ortoptika a související klinické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ošetřovatelská péče v očním lékařství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speciální kompenzační pomůcky v ortoptice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oftalmologické zdravotní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sociální a další obory související s poskytováním zdravotní péče v ortoptice, zejména psychologie a základy edukace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etika zdravotnického povolání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a řízení zdravotní péče, včetně vedení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předpisy související s poskytováním zdravotní péče, podpora a ochrana veřejného zdraví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 a zajišťování zdravotní péče v mimořádných a krizových situacích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271/2012 Sb., o zdravotní způsobilosti zdravotnického pracovníka a jiného odborného pracovníka.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228C99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Ortoptista</dc:title>
  <dc:description>Ortoptista poskytuje ve spolupráci s lékařem preventivní, léčebnou a diagnostickou péči pacientům s motorickými nebo senzorickými očními poruchami a podílí se na prevenci těchto poruch.</dc:description>
  <dc:subject/>
  <cp:keywords/>
  <cp:category>Povolání</cp:category>
  <cp:lastModifiedBy/>
  <dcterms:created xsi:type="dcterms:W3CDTF">2017-11-22T09:16:15+01:00</dcterms:created>
  <dcterms:modified xsi:type="dcterms:W3CDTF">2018-10-02T11:45:20+02:00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