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lanové dráhy</w:t>
      </w:r>
      <w:bookmarkEnd w:id="1"/>
    </w:p>
    <w:p>
      <w:pPr/>
      <w:r>
        <w:rPr/>
        <w:t xml:space="preserve">Strojník lanové dráhy řídí provoz lanové dráhy a zodpovídá a organizuje provádění pravidelné údržby, kontroly, opravy a zkoušky zařízení lanové dráhy.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Lanovkář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pravidelných kontrol, prohlídek a zkoušek lanové dopravy.</w:t>
      </w:r>
    </w:p>
    <w:p>
      <w:pPr>
        <w:numPr>
          <w:ilvl w:val="0"/>
          <w:numId w:val="5"/>
        </w:numPr>
      </w:pPr>
      <w:r>
        <w:rPr/>
        <w:t xml:space="preserve">Obsluhování lanové dopravy ve všech režimech (ruční, automatický, nouzový).</w:t>
      </w:r>
    </w:p>
    <w:p>
      <w:pPr>
        <w:numPr>
          <w:ilvl w:val="0"/>
          <w:numId w:val="5"/>
        </w:numPr>
      </w:pPr>
      <w:r>
        <w:rPr/>
        <w:t xml:space="preserve">Ověřování klimatických podmínek a vývoje počasí, které mají vliv na provoz lanovky.</w:t>
      </w:r>
    </w:p>
    <w:p>
      <w:pPr>
        <w:numPr>
          <w:ilvl w:val="0"/>
          <w:numId w:val="5"/>
        </w:numPr>
      </w:pPr>
      <w:r>
        <w:rPr/>
        <w:t xml:space="preserve">Provádění stanovené údržby a oprav vlastními silami.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těžebních klecí, lanovek a podobných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lanové dráhy – odborná způsobilost podle vyhlášky č. 16/2012 Sb., o odborné způsobilosti osob řídících drážní vozidlo a osob provádějících revize, prohlídky a zkoušky určených technických zařízení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lanových drah, podpěr a uložení lan, pravidelné kontrolní obchůzky s výstupem na podpěry, provádění zkušebních jízd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nástupu, přepravy a výstupu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dokumentaci pro řízení a obsluhu provozu lanových drah s cestujícími a zavazadly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údržbě a opravách elektrického zařízení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178B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lanové dráhy</dc:title>
  <dc:description>Strojník lanové dráhy řídí provoz lanové dráhy a zodpovídá a organizuje provádění pravidelné údržby, kontroly, opravy a zkoušky zařízení lanové dráhy.</dc:description>
  <dc:subject/>
  <cp:keywords/>
  <cp:category>Povolání</cp:category>
  <cp:lastModifiedBy/>
  <dcterms:created xsi:type="dcterms:W3CDTF">2017-11-22T09:15:33+01:00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