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stanic</w:t>
      </w:r>
      <w:bookmarkEnd w:id="1"/>
    </w:p>
    <w:p>
      <w:pPr/>
      <w:r>
        <w:rPr/>
        <w:t xml:space="preserve">Samostatný projektant elektroenergetických stanic zpracovává projektovou dokumentaci elektroenergetických stanic,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rozvoden, Projektant trafostanic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zadáním stavby a ověřování si stávajícího výchozího stavu.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mapové podklady z GIS zadavatele popř. z katastru a zajištění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Ověřění průchodnosti navrženého umístění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Navržení umístění elektroenergetické stanice, stavební dispozice.</w:t>
      </w:r>
    </w:p>
    <w:p>
      <w:pPr>
        <w:numPr>
          <w:ilvl w:val="0"/>
          <w:numId w:val="5"/>
        </w:numPr>
      </w:pPr>
      <w:r>
        <w:rPr/>
        <w:t xml:space="preserve">Zpracování požárně bezpečnostního řešení stavby</w:t>
      </w:r>
    </w:p>
    <w:p>
      <w:pPr>
        <w:numPr>
          <w:ilvl w:val="0"/>
          <w:numId w:val="5"/>
        </w:numPr>
      </w:pPr>
      <w:r>
        <w:rPr/>
        <w:t xml:space="preserve">Projednání umístění  elektroenergetické stanice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právního podkladu pro realizaci stavby u stavebního úřadu (územní rozhodnutí, stavební povolení).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požadované vybavení stroji, přístroji a zařízeními, jištění, ochrany před úrazem el.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>
      <w:pPr>
        <w:numPr>
          <w:ilvl w:val="0"/>
          <w:numId w:val="5"/>
        </w:numPr>
      </w:pPr>
      <w:r>
        <w:rPr/>
        <w:t xml:space="preserve">Vypracování plánu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stanic (26-040-R)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 elektroenergetických stanic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 pro stavbu elektroenergetických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25C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stanic</dc:title>
  <dc:description>Samostatný projektant elektroenergetických stanic zpracovává projektovou dokumentaci elektroenergetických stanic,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2017-11-22T09:15:12+01:00</dcterms:created>
  <dcterms:modified xsi:type="dcterms:W3CDTF">2017-11-22T09:15:12+01:00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