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regulace sítí a služeb elektronických komunikací</w:t>
      </w:r>
      <w:bookmarkEnd w:id="1"/>
    </w:p>
    <w:p>
      <w:pPr/>
      <w:r>
        <w:rPr/>
        <w:t xml:space="preserve">Specialista regulace sítí a služeb elektronických komunikací zajišťuje výkon státní správy včetně regulace ve věcech elektronických komunikací pro všechny poskytovatele a uživatele služeb elektronických komunikací a operátory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regulace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ekonomické regulace a analýz trhů elektronických komunikací, Specialista regulace poštovních služeb, Specialista regulace sítí a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zásad celostátní koncepce a strategie politiky elektronických komunikací v oblasti podnikání, číslovacích a síťových plánů a propojování veřejných komunikačních sítí.</w:t>
      </w:r>
    </w:p>
    <w:p>
      <w:pPr>
        <w:numPr>
          <w:ilvl w:val="0"/>
          <w:numId w:val="5"/>
        </w:numPr>
      </w:pPr>
      <w:r>
        <w:rPr/>
        <w:t xml:space="preserve">Zajišťování metodické, koordinační, normotvorné a odborné činnosti orgánu státní správy ve vztahu k databázím souvisejících s podnikáním v elektronických komunikacích, využívání čísel, číselných řad, kódů, adres a jmen včetně vazeb na mezinárodní telekomunikační orgány a organizace.</w:t>
      </w:r>
    </w:p>
    <w:p>
      <w:pPr>
        <w:numPr>
          <w:ilvl w:val="0"/>
          <w:numId w:val="5"/>
        </w:numPr>
      </w:pPr>
      <w:r>
        <w:rPr/>
        <w:t xml:space="preserve">Stanovování postupů, zásad a regulace sítí a služeb elektronických komunikací, včetně vazeb na mezinárodní systémy a jejich resorty.</w:t>
      </w:r>
    </w:p>
    <w:p>
      <w:pPr>
        <w:numPr>
          <w:ilvl w:val="0"/>
          <w:numId w:val="5"/>
        </w:numPr>
      </w:pPr>
      <w:r>
        <w:rPr/>
        <w:t xml:space="preserve">Zpracování odborných stanovisek ke smlouvám a podmínkám propojení a přístupu k sítím elektronických komunikací.</w:t>
      </w:r>
    </w:p>
    <w:p>
      <w:pPr>
        <w:numPr>
          <w:ilvl w:val="0"/>
          <w:numId w:val="5"/>
        </w:numPr>
      </w:pPr>
      <w:r>
        <w:rPr/>
        <w:t xml:space="preserve">Zpracování návrhů opatření a podkladů pro tvorbu, popř. změny právních předpisů v oblasti elektronických komunikací.</w:t>
      </w:r>
    </w:p>
    <w:p>
      <w:pPr>
        <w:numPr>
          <w:ilvl w:val="0"/>
          <w:numId w:val="5"/>
        </w:numPr>
      </w:pPr>
      <w:r>
        <w:rPr/>
        <w:t xml:space="preserve">Vyhodnocování vydaných regulačních opatření.</w:t>
      </w:r>
    </w:p>
    <w:p>
      <w:pPr>
        <w:numPr>
          <w:ilvl w:val="0"/>
          <w:numId w:val="5"/>
        </w:numPr>
      </w:pPr>
      <w:r>
        <w:rPr/>
        <w:t xml:space="preserve">Rozhodování v záležitostech regulace komunikačních činností, oprávnění k využívání čísel a propojení sítí elektronických komunikací.</w:t>
      </w:r>
    </w:p>
    <w:p>
      <w:pPr>
        <w:numPr>
          <w:ilvl w:val="0"/>
          <w:numId w:val="5"/>
        </w:numPr>
      </w:pPr>
      <w:r>
        <w:rPr/>
        <w:t xml:space="preserve">Posuzování a vyhodnocování oznámení podnikání, vydávání osvědčení a evidence podnikatelů.</w:t>
      </w:r>
    </w:p>
    <w:p>
      <w:pPr>
        <w:numPr>
          <w:ilvl w:val="0"/>
          <w:numId w:val="5"/>
        </w:numPr>
      </w:pPr>
      <w:r>
        <w:rPr/>
        <w:t xml:space="preserve">Zajišťování správních řízení a koordinace řešení sporu mezi operátory veřejných komunikačních sítí a poskytovateli služeb elektronických komunikací v oblasti propojování sítí, přístupu ke službám elektronických komunikací a zpřístupnění.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regulace sítí a služeb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správy v jednotlivých oblastech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odborných specializovaných oblastí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koordinovaného využívání rádiového spektra v návaznosti na celostátní systémy a programy elektronických komunikací a jejich harmonizace s mezinárodními dohodami a dokumenty mezinárodních orgánů.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pravidel licenční politiky a její harmonizace s mezinárodními organizacemi.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koordinovaného využívání rádiového spektra v návaznosti na celostátní systémy a programy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a strategie politiky elektronických komunikací v oblasti podnikání, číslovacích a síťových plánů a propojování veřejných 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zásad regulace sítí a služeb elektronických komunikací, včetně vazeb na mezinárodní systémy a jejich resorty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vydaných regulačních opatření v oblasti sítí a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při rozhodování v záležitostech regulace komunikačních činností, oprávnění k využívání čísel a propojení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při zajišťování správních řízení a při koordinaci řešení sporů mezi operátory veřejných komunikačních sítí a poskytovateli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ke smlouvám a podmínkám propojení a přístupu k sítím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návrhů změn právních předpisů v oblasti sítí a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pravidel licenční politiky v oblasti sítí a služeb elektronických komunikací a její harmonizace s mezinárodními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regulace sítí a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metodické, koordinační, normotvorné a odborné činnosti v souvislosti s podnikáním v elektronických komunikacích, využíváním čísel, číselných řad, kódů, adres a jmen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státní správy v jednotlivých oblastech elektronických komunikací, včetně přidělování čísel, přidělování a využívání rádiového spektra a rozhodování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B4A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regulace sítí a služeb elektronických komunikací</dc:title>
  <dc:description>Specialista regulace sítí a služeb elektronických komunikací zajišťuje výkon státní správy včetně regulace ve věcech elektronických komunikací pro všechny poskytovatele a uživatele služeb elektronických komunikací a operátory sítí elektronických komunikací.</dc:description>
  <dc:subject/>
  <cp:keywords/>
  <cp:category>Specializace</cp:category>
  <cp:lastModifiedBy/>
  <dcterms:created xsi:type="dcterms:W3CDTF">2017-11-22T09:15:12+01:00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