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</w:t>
      </w:r>
      <w:bookmarkEnd w:id="1"/>
    </w:p>
    <w:p>
      <w:pPr/>
      <w:r>
        <w:rPr/>
        <w:t xml:space="preserve">Psovod bezpečnostní služby zajišťuje ostrahu a ochranu majetku a osob a chráněných zájmů s pomocí vycvičeného služebního psa.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– psovod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pochůzkové kontrolní činnosti ve střeženém objektu s využitím vycvičeného služebního psa.</w:t>
      </w:r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pomocí vycvičeného služebního psa dle instrukcí a pokynů.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 v místech se zvýšeným rizikem protiprávního, agresivního chování osob, výtržnictví (sportovní utkání) a dále v místech prodeje alkoholu a nelegálního prodeje drog (masové akce s hudební produkcí apod.).</w:t>
      </w:r>
    </w:p>
    <w:p>
      <w:pPr>
        <w:numPr>
          <w:ilvl w:val="0"/>
          <w:numId w:val="5"/>
        </w:numPr>
      </w:pPr>
      <w:r>
        <w:rPr/>
        <w:t xml:space="preserve">Provádění pochůzkové a kontrolní činnosti v místech se zvýšeným rizikem útoku na osobu strážného (nepřehledné a rozsáhlé plochy, opuštěné průmyslové objekty, sběrny kovů apod.) s využitím vycvičeného služebního psa.</w:t>
      </w:r>
    </w:p>
    <w:p>
      <w:pPr>
        <w:numPr>
          <w:ilvl w:val="0"/>
          <w:numId w:val="5"/>
        </w:numPr>
      </w:pPr>
      <w:r>
        <w:rPr/>
        <w:t xml:space="preserve">Odvrácení nebezpečí, zamezení škody a ztrát na majetku a zdraví osob včetně zajišťování místa do příjezdu policie, hasičů apod.</w:t>
      </w:r>
    </w:p>
    <w:p>
      <w:pPr>
        <w:numPr>
          <w:ilvl w:val="0"/>
          <w:numId w:val="5"/>
        </w:numPr>
      </w:pPr>
      <w:r>
        <w:rPr/>
        <w:t xml:space="preserve">Zajišťování jednotlivých bezpečnostních úkolů včetně poskytování ochrany při přepravě osob.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(68-001-H)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péče o domácí zvířata (ne-lékařská)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7AC0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</dc:title>
  <dc:description>Psovod bezpečnostní služby zajišťuje ostrahu a ochranu majetku a osob a chráněných zájmů s pomocí vycvičeného služebního psa.</dc:description>
  <dc:subject/>
  <cp:keywords/>
  <cp:category>Specializace</cp:category>
  <cp:lastModifiedBy/>
  <dcterms:created xsi:type="dcterms:W3CDTF">2017-11-22T09:07:59+01:00</dcterms:created>
  <dcterms:modified xsi:type="dcterms:W3CDTF">2026-03-06T15:12:12+01:00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