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jakosti v textilní výrobě</w:t>
      </w:r>
      <w:bookmarkEnd w:id="1"/>
    </w:p>
    <w:p>
      <w:pPr/>
      <w:r>
        <w:rPr/>
        <w:t xml:space="preserve">Pracovník jakosti v textilní výrobě zajišťuje a v případě potřeby organizuje procesy popsané v systému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udržování systému řízení jakosti.</w:t>
      </w:r>
    </w:p>
    <w:p>
      <w:pPr>
        <w:numPr>
          <w:ilvl w:val="0"/>
          <w:numId w:val="5"/>
        </w:numPr>
      </w:pPr>
      <w:r>
        <w:rPr/>
        <w:t xml:space="preserve">Podíl na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výrobních procesů a výstupů.</w:t>
      </w:r>
    </w:p>
    <w:p>
      <w:pPr>
        <w:numPr>
          <w:ilvl w:val="0"/>
          <w:numId w:val="5"/>
        </w:numPr>
      </w:pPr>
      <w:r>
        <w:rPr/>
        <w:t xml:space="preserve">Zajišťování aktualizace technických norem a normativů.</w:t>
      </w:r>
    </w:p>
    <w:p>
      <w:pPr>
        <w:numPr>
          <w:ilvl w:val="0"/>
          <w:numId w:val="5"/>
        </w:numPr>
      </w:pPr>
      <w:r>
        <w:rPr/>
        <w:t xml:space="preserve">Vypracovávání kvalitativních posudků a hodnocení.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textilních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zpracování plánů řízení jakosti nových výrobků a procesů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systémů řízení jakosti v organizaci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7721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jakosti v textilní výrobě</dc:title>
  <dc:description>Pracovník jakosti v textilní výrobě zajišťuje a v případě potřeby organizuje procesy popsané v systému řízení jakosti.</dc:description>
  <dc:subject/>
  <cp:keywords/>
  <cp:category>Specializace</cp:category>
  <cp:lastModifiedBy/>
  <dcterms:created xsi:type="dcterms:W3CDTF">2017-11-22T09:14:53+01:00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